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lastRow="0" w:firstRow="1" w:lastColumn="0" w:firstColumn="1" w:val="04a0" w:noHBand="0" w:noVBand="1"/>
      </w:tblPr>
      <w:tblGrid>
        <w:gridCol w:w="9585"/>
        <w:gridCol w:w="5246"/>
      </w:tblGrid>
      <w:tr>
        <w:trPr/>
        <w:tc>
          <w:tcPr>
            <w:tcW w:w="9585" w:type="dxa"/>
            <w:tcBorders/>
          </w:tcPr>
          <w:p>
            <w:pPr>
              <w:pStyle w:val="Style38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к постановлению Республиканской комиссии</w:t>
              <w:br/>
            </w:r>
            <w:r>
              <w:rPr>
                <w:rFonts w:ascii="Times New Roman" w:hAnsi="Times New Roman"/>
                <w:sz w:val="24"/>
                <w:szCs w:val="28"/>
              </w:rPr>
              <w:t xml:space="preserve">по делам несовершеннолетних и защите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их прав</w:t>
              <w:br/>
              <w:t>в Луганской Народной Республике «</w:t>
            </w:r>
            <w:r>
              <w:rPr>
                <w:rFonts w:eastAsia="Calibri" w:cs="Times New Roman" w:ascii="Times New Roman" w:hAnsi="Times New Roman" w:eastAsiaTheme="minorHAnsi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Об утверждении графика по проведению  выборочных межведомственных мероприятий по изучению деятельности образовательных организаций, профессиональных образовательных организаций в части проведения ими профилактической и воспитательной работы</w:t>
              <w:br/>
              <w:t>с обучающимися, обеспечения участникам образовательных отношений безопасности</w:t>
              <w:br/>
              <w:t>в образовательных организациях, а также их взаимодействия с органами и учреждениями системы профилактики безнадзорности</w:t>
              <w:br/>
              <w:t>и правонарушений несовершеннолетних»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eastAsia="Calibri" w:cs="Times New Roman" w:ascii="Times New Roman" w:hAnsi="Times New Roman" w:eastAsiaTheme="minorHAnsi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 w:eastAsiaTheme="minorHAnsi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22 июля 2026 г. </w:t>
            </w:r>
            <w:r>
              <w:rPr>
                <w:rFonts w:eastAsia="Calibri" w:cs="Times New Roman" w:ascii="Times New Roman" w:hAnsi="Times New Roman" w:eastAsiaTheme="minorHAnsi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 w:eastAsiaTheme="minorHAnsi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39</w:t>
            </w:r>
          </w:p>
        </w:tc>
      </w:tr>
    </w:tbl>
    <w:p>
      <w:pPr>
        <w:pStyle w:val="Normal"/>
        <w:spacing w:lineRule="auto" w:line="240" w:before="0" w:after="0"/>
        <w:ind w:hanging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Liberation Serif" w:hAnsi="Liberation Serif"/>
          <w:b/>
          <w:bCs/>
          <w:color w:val="000000"/>
          <w:spacing w:val="-2"/>
          <w:sz w:val="28"/>
          <w:szCs w:val="28"/>
          <w:lang w:eastAsia="ru-RU"/>
        </w:rPr>
        <w:t>График проведения выборочных межведомственных мероприятий</w:t>
      </w:r>
    </w:p>
    <w:p>
      <w:pPr>
        <w:pStyle w:val="Normal"/>
        <w:spacing w:lineRule="auto" w:line="240" w:before="0" w:after="0"/>
        <w:ind w:firstLine="709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Liberation Serif" w:hAnsi="Liberation Serif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Liberation Serif" w:hAnsi="Liberation Serif"/>
          <w:b/>
          <w:bCs/>
          <w:color w:val="000000"/>
          <w:spacing w:val="-2"/>
          <w:sz w:val="28"/>
          <w:szCs w:val="28"/>
          <w:lang w:eastAsia="ru-RU"/>
        </w:rPr>
        <w:t xml:space="preserve">по изучению деятельности образовательных организаций </w:t>
      </w:r>
    </w:p>
    <w:p>
      <w:pPr>
        <w:pStyle w:val="Normal"/>
        <w:spacing w:lineRule="auto" w:line="240" w:before="0" w:after="0"/>
        <w:ind w:firstLine="709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Liberation Serif" w:hAnsi="Liberation Serif"/>
          <w:b/>
          <w:bCs/>
          <w:color w:val="000000"/>
          <w:spacing w:val="-2"/>
          <w:sz w:val="28"/>
          <w:szCs w:val="28"/>
          <w:lang w:eastAsia="ru-RU"/>
        </w:rPr>
        <w:t>Министерства образования и науки Луганской Народной Республики (далее – МОН ЛНР)</w:t>
      </w:r>
    </w:p>
    <w:p>
      <w:pPr>
        <w:pStyle w:val="Normal"/>
        <w:spacing w:lineRule="auto" w:line="240" w:before="0" w:after="0"/>
        <w:ind w:firstLine="709"/>
        <w:jc w:val="center"/>
        <w:textAlignment w:val="baseline"/>
        <w:rPr>
          <w:rFonts w:ascii="Liberation Serif" w:hAnsi="Liberation Serif"/>
          <w:b/>
          <w:bCs/>
          <w:color w:val="000000"/>
          <w:spacing w:val="-2"/>
          <w:lang w:eastAsia="ru-RU"/>
        </w:rPr>
      </w:pPr>
      <w:r>
        <w:rPr>
          <w:rFonts w:ascii="Liberation Serif" w:hAnsi="Liberation Serif"/>
          <w:b/>
          <w:bCs/>
          <w:color w:val="000000"/>
          <w:spacing w:val="-2"/>
          <w:lang w:eastAsia="ru-RU"/>
        </w:rPr>
      </w:r>
    </w:p>
    <w:tbl>
      <w:tblPr>
        <w:tblW w:w="15030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9"/>
        <w:gridCol w:w="2325"/>
        <w:gridCol w:w="3601"/>
        <w:gridCol w:w="5085"/>
        <w:gridCol w:w="1306"/>
        <w:gridCol w:w="1348"/>
        <w:gridCol w:w="945"/>
      </w:tblGrid>
      <w:tr>
        <w:trPr/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п.п.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jc w:val="center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Style38"/>
              <w:widowControl w:val="false"/>
              <w:spacing w:before="0" w:after="160"/>
              <w:jc w:val="center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</w:t>
            </w:r>
          </w:p>
        </w:tc>
        <w:tc>
          <w:tcPr>
            <w:tcW w:w="3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jc w:val="center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образовательной организации</w:t>
            </w: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jc w:val="center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Состав комиссии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Дата проверки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Дата предоставления справки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Примечание</w:t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Городской округ муниципальное образование городской округ город Алчевск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Государственное бюджетное общеобразовательное учреждение Луганской Народной Республики «Алчевская средняя общеобразовательная школа № 17»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Государственная бюджетная профессиональная образовательная организация Луганской Народной Республики «Алчевский политехнический колледж»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Киреева Елена Алексеевна, начальник отдела воспитания, дополнительного образования, детского отдыха и оздоровления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Сухаревская Светлана Викторовна, главный консультант отдела координации деятельности комиссий по делам несовершеннолетних и защите их прав управления в сфере защиты прав  несовершеннолетних МОН ЛНР; Чекрыгина Виктория Сергеевна, главный специалист отдела опеки, попечительства и обеспечения деятельности комиссии по делам несовершеннолетних Администрации городского округа муниципальное образование городской округ город Алчевск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Муниципальное образование городской округ город Брянка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Государственном бюджетном общеобразовательном учреждении Луганской Народной Республики «Брянковский учебно-воспитательный комплекс</w:t>
              <w:br/>
              <w:t>№ 10»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Кушнир Тамила Николаевна, начальник отдела координации деятельности комиссий по делам несовершеннолетних и защите их прав управления в сфере защиты прав и интересов несовершеннолетних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Иова Юлия Александровна, начальник управления образования по муниципальным образованиям городского округа города Стаханова, городского округа города Первомайска, городского округа города Брянка, городского округа города Кировска МОН ЛНР; Муляр Ирина Анатолиевна, начальник отдела по обеспечению деятельности комиссии по делам несовершеннолетних и защите их прав Администрации городского округа муниципальное образование городской округ город Брянка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Муниципальное образование городской округ город Кировск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Государственное бюджетное общеобразовательное учреждение Луганской Народной Республики «Кировская средняя школа</w:t>
              <w:br/>
              <w:t>№ 2»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Кушнир Тамила Николаевна, начальник отдела координации деятельности комиссий по делам несовершеннолетних и защите их прав управления в сфере защиты прав несовершеннолетних МОН ЛНР; Коноводова Наталья Анатольевна, главный специалист отдела общего и кадетского образования управления общего образования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Аслама Александр Александрович, начальник отдела по обеспечению деятельности комиссии по делам несовершеннолетних и защите их прав, и социальным</w:t>
            </w: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8"/>
                <w:lang w:val="ru-RU" w:eastAsia="ru-RU" w:bidi="ar-SA"/>
              </w:rPr>
              <w:t xml:space="preserve"> вопросам А</w:t>
            </w: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дминистрации муниципального округа м</w:t>
            </w: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униципальное образование городской округ город Кировск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sz w:val="28"/>
                <w:szCs w:val="28"/>
              </w:rPr>
              <w:t>Муниципальное образование городской округ город Красный Луч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Государственное бюджетное общеобразовательное учреждение Луганской Народной Республики «Краснолучская школа </w:t>
              <w:br/>
              <w:t>№ 20»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 бюджетная профессиональная образовательная организация Луганской Народной Республики «Краснолучский колледж технологии строительства и прикладного искусства»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Пугачев Игорь Сергеевич, начальник отдела воспитания и профилактики управления по вопросам воспитания, дополнительного образования и профилактики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Анциферова Людмила Сергеевна, начальник отдела воспитания, дополнительного образования, детского отдыха и оздоровления управления образования по муниципальным образованиям городского округа города Красный Луч и Антрацитовского муниципального округа МОН ЛНР; Воеводина Наталья Андреевна, консультант отдела воспитания, дополнительного образования, детского отдыха и оздоровления управления образования по муниципальным образованиям городского округа города Красный Луч и Антрацитовского муниципального округа МОН ЛНР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sz w:val="28"/>
                <w:szCs w:val="28"/>
              </w:rPr>
              <w:t>Муниципальное образование городской округ город Лисичанск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Луганской Народной Республики «Лисичанская средняя школа № 2»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Коноводова Наталья Анатольевна, главный специалист отдела общего и кадетского образования управления общего образования МОН ЛНР;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Нестерова Светлана Алексеевна, заместитель начальника управления - начальник отдела организации образовательного процесса управления образования по муниципальным образованиям городского округа  города Северодонецка, городского округа  города Лисичанска и городского округа  города Рубежное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Евтушенко Виктория Алексеевна, начальник отдела по обеспечению деятельности комиссии по делам несовершеннолетних и защите их прав Администрации городского округа муниципальное образование городской округ город Лисичанск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городской округ город Луганск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Луганской Народной Республики «Луганская специализированная школа</w:t>
              <w:br/>
              <w:t>№ 57 имени Г.С. Петрова»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осударственная бюджетная профессиональная образовательная организация Луганской Народной Республики «Луганский колледж строительства, экономики и права»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 бюджетная профессиональная образовательная организация Луганской Народной Республики «Луганский колледж технологий торговых процессов и кулинарного мастерства»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Шеховцова Владлена Валерьевна, заместитель министра образования и науки Луганской Народной Республики; Гринько Евгения Владимировна, консультант отдела воспитания, дополнительного образования, детского отдыха и оздоровления управления образования по муниципальному образованию городского округа города Луганска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Куличенко Наталья Владимировна, заместитель Главы Администрации городского округа муниципальное образование городской округ город Луганск Луганской Народной Республики, председатель Луганской городской комиссии по делам несовершеннолетних и защите их прав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2295" w:hRule="atLeast"/>
        </w:trPr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городской округ город Первомайск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Луганской Народной Республики «Первомайская средняя школа № 30 имени Евгения Олейникова»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Кушнир Тамила Николаевна, начальник отдела координации деятельности комиссий по делам несовершеннолетних и защите их прав управления в сфере защиты прав несовершеннолетних МОН ЛНР; Иова Юлия Александровна, начальник управления образования по муниципальным образованиям городского округа города Стаханова, городского округа города Первомайска, городского округа города Брянка, городского округа города Кировска МОН ЛНР; Ефимов Иван Сергеевич, заместитель Главы Администрации городского округа м</w:t>
            </w: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униципальное образование городской округ город Первомайск Луганской Народной Республики, председатель комиссии по делам несовершеннолетних и защите их прав </w:t>
            </w:r>
            <w:r>
              <w:rPr>
                <w:rStyle w:val="Style24"/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городского округа м</w:t>
            </w: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униципальное образование городской округ город Первомайск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городской округ город Ровеньки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«Ровеньковская школа № 8 им. С.В. Полуянова»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Style w:val="Style24"/>
                <w:rFonts w:ascii="Times New Roman" w:hAnsi="Times New Roman" w:eastAsia="PT Astra Serif" w:cs="PT Astra Serif"/>
                <w:color w:val="000000"/>
                <w:kern w:val="0"/>
                <w:sz w:val="28"/>
                <w:szCs w:val="20"/>
                <w:lang w:val="ru-RU" w:eastAsia="en-US" w:bidi="ar-SA"/>
              </w:rPr>
            </w:pPr>
            <w:r>
              <w:rPr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Государственная бюджетная профессиональная образовательная организация Луганской Народной Республики «Ровеньковский технико-экономический колледж»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Захарова Александра Александровна, главный специалист отдела воспитания и профилактики управления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вопросам воспитания, дополнительного образования и профилактики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МОН ЛНР;  Иванникова Светлана Фёдоровна, консультант отдела воспитания,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дополнительного образования, детского отдыха и оздоровления управления образования по муниципальным образованиям Свердловского муниципального округа и городского округа города Ровеньки МОН ЛНР; Гладилкина Татьяна Геннадиевна, начальник отдела по обеспечению деятельности городской комиссии по делам несовершеннолетних и защите их прав Администрации городского округа муниципальное образование городской округ город Ровеньки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городской округ город Рубежное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«Рубежанская общеобразовательная школа № 3»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Коноводова Наталья Анатольевна, главный специалист отдела общего и кадетского образования управления общего образования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Белоус Анатолий Владимирович, заместитель начальника отдела организации образовательного процесса управления образования о муниципальным образованиям городского округа  города Северодонецка, городского округа города Лисичанска и городского округа города Рубежное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Волкова Евгения Ивановна, председатель комиссии по делам несовершеннолетних и защите их прав городского округа муниципальное образование городской округ город Рубежное Луганской Народной Республики, заместитель Главы Администрации городского округа муниципальное образование городской округ город Рубежное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10.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городской округ город Северодонецк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Государственное бюджетное общеобразовательное учреждение Луганской Народной Республики «Северодонецкая специализированная школа</w:t>
              <w:br/>
              <w:t>№ 17 имени Феликса Эдмундовича Дзержинского»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Колесникова Оксана Александровна, начальник отдела общего и кадетского образования управления общего образования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Коршунова Любовь Ивановна, начальник отдела воспитания, дополнительного образования, детского отдыха и оздоровления управления образования по муниципальным образованиям городского округа  города Северодонецка, городского округа  города Лисичанска и городского округа  города Рубежное МОН ЛНР;</w:t>
            </w: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Черняховская Ирина Евгеньевна, начальник отдела по обеспечению работы комиссии по делам несовершеннолетних и защите их прав Администрации городского округа м</w:t>
            </w: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униципальное образование городской округ город Северодонецк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11.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городской округ город Стаханов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«Стахановский учебно-воспитательный комплекс</w:t>
              <w:br/>
              <w:t>№ 8»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Style w:val="Style24"/>
                <w:rFonts w:ascii="Times New Roman" w:hAnsi="Times New Roman" w:eastAsia="PT Astra Serif" w:cs="PT Astra Serif"/>
                <w:color w:val="000000"/>
                <w:kern w:val="0"/>
                <w:sz w:val="28"/>
                <w:szCs w:val="20"/>
                <w:lang w:val="ru-RU" w:eastAsia="en-US" w:bidi="ar-SA"/>
              </w:rPr>
            </w:pPr>
            <w:r>
              <w:rPr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en-US" w:bidi="ar-SA"/>
              </w:rPr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Times New Roman" w:hAnsi="Times New Roman" w:eastAsia="PT Astra Serif" w:cs="PT Astra Serif"/>
                <w:color w:val="000000"/>
                <w:kern w:val="0"/>
                <w:sz w:val="28"/>
                <w:szCs w:val="20"/>
                <w:lang w:val="ru-RU" w:eastAsia="en-US" w:bidi="ar-SA"/>
              </w:rPr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en-US" w:bidi="ar-SA"/>
              </w:rPr>
              <w:t>Государственная бюджетная профессиональная образовательная организация Луганской Народной Республики «Стахановский промышленно-экономический техникум»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Кушнир Тамила Николаевна, начальник отдела координации деятельности комиссий по делам несовершеннолетних и защите их прав управления в сфере защиты прав несовершеннолетних МОН ЛНР; Иова Юлия Александровна, начальник управления образования по муниципальным образованиям городского округа города Стаханова, городского округа города Первомайска, городского округа города Брянка, городского округа города Кировска МОН ЛНР; Иова Василий Николаевич, начальник отдела по обеспечению деятельности комиссии по делам несовершеннолетних и защите их прав Администрации городского округа муниципальное образование городской округ город Стаханов Луганской Народной Республике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en-US" w:bidi="ar-SA"/>
              </w:rPr>
              <w:t>Муниципальное образование Антрацитовский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«Антрацитовская гимназия</w:t>
              <w:br/>
              <w:t>№ 1 имени почетного гражданина города Антрацита Вадима Яковлевича Ткаленко»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Пугачев Игорь Сергеевич, начальник отдела воспитания и профилактики управления по вопросам воспитания, дополнительного образования и профилактики МОН ЛНР;</w:t>
            </w:r>
          </w:p>
          <w:p>
            <w:pPr>
              <w:pStyle w:val="Style38"/>
              <w:widowControl w:val="false"/>
              <w:spacing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Жданова Екатерина Алексеевна, консультант отдела воспитания, дополнительного образования, детского отдыха и оздоровления управления образования по муниципальным образованиям городского округа города Красный Луч и Антрацитовского муниципального округа МОН ЛНР; Стоцкая Елена Леонидовна, начальник отдела по делам несовершеннолетних и защите их прав Администрации муниципального округа муниципальное образование Антрацитовский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13.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Беловодский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Государственного бюджетного образовательного учреждения Луганской Народной Республики «Беловодский лицей «Лидер»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Коваленко Анна Ивановна, начальник управления </w:t>
            </w: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по муниципальным образованиям Беловодского муниципального округа, Меловского муниципального округа и Станичнолуганского муниципального округа МОН ЛНР;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Чмелева Лилия Сергеевна, г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лавный специалист-эксперт отдела воспитания и профилактики управления 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вопросам воспитания, дополнительного образования и профилактики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МОН ЛНР; Чернявска Елена Николаевна,  главный специалист отдела организации работы комиссии по делам несовершеннолетних и защите их прав муниципального округа мун</w:t>
            </w: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en-US" w:bidi="ar-SA"/>
              </w:rPr>
              <w:t>иципальное образование Беловодский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2025" w:hRule="atLeast"/>
        </w:trPr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14.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Белокуракинский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Государственном бюджетном общеобразовательном учреждении Луганской Народной Республики «Белокуракинская школа № 2»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Колесникова Оксана Александровна, начальник отдела общего и кадетского образования управления общего образования МОН ЛНР;</w:t>
            </w:r>
          </w:p>
          <w:p>
            <w:pPr>
              <w:pStyle w:val="Style38"/>
              <w:widowControl w:val="false"/>
              <w:spacing w:before="0" w:after="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Заика Юлия Николаевна, консультант отдела воспитания, дополнительного образования, детского отдыха и оздоровления управления по муниципальным образованиям Белокуракинского муниципального округа, Новопсковского муниципального округа и Маркоского муниципального округа;</w:t>
            </w:r>
          </w:p>
          <w:p>
            <w:pPr>
              <w:pStyle w:val="Style38"/>
              <w:widowControl w:val="false"/>
              <w:spacing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Магурьян Олеся Борисовна, начальник отдела по обеспечению деятельности Комиссии по делам несовершеннолетних и защите их прав муниципального округа муниципальное образование Белокуракинский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15.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Краснодонский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Государственная бюджетная профессиональная образовательная организация Луганской Народной Республики «Краснодонский промышленно-экономический колледж»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24"/>
                <w:rFonts w:ascii="Times New Roman" w:hAnsi="Times New Roman" w:eastAsia="PT Astra Serif" w:cs="PT Astra Serif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 бюджетная профессиональная образовательная организация Луганской Народной Республики «Краснодонский промышленно-экономический колледж»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Государственная бюджетная профессиональная образовательная организация Луганской Народной Республики «Молодогвардейский многопрофильный колледж имени Героев подпольной организации «Молодая гвардия»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Колесникова Оксана Александровна, начальник отдела общего и кадетского образования управления общего образования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Касеева Ирина Анатольевна, начальник отдела воспитания, дополнительного образования, детского отдыха и оздоровления управления образования</w:t>
            </w:r>
          </w:p>
          <w:p>
            <w:pPr>
              <w:pStyle w:val="Style38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по муниципальным образованиям</w:t>
            </w:r>
          </w:p>
          <w:p>
            <w:pPr>
              <w:pStyle w:val="Style38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Краснодонского и Лутугинского муниципального округа МОН ЛНР; Кривенко Инна Викторовна, главный специалист отдела по обеспечению деятельности комиссии по делам несовершеннолетних и защите их прав Администрации муниципального округа муниципальное образование Краснодонский муниципальный округ Луганской Народной Республики;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16.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Кременской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«Кременская средняя школа № 1»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Коноводова Наталья Анатольевна, главный специалист отдела общего и кадетского образования управления общего образования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Буртова Елена Николаевна, заместитель начальника отдела воспитания, дополнительного образования, детского отдыха и оздоровления управления образования по муниципальным образованиям городского округа  города Северодонецка, городского округа города Лисичанска и городского округа города Рубежное МОН ЛНР;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Китайгора Максим Александрович, начальник отдела по обеспечению работы комиссии по делам несовершеннолетних и защите их прав муниципального округа муниципальное образование Кременской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17.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«Ленинский учебно-воспитательный комплекс»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Пугачев Игорь Сергеевич, начальник отдела воспитания и профилактики управления по вопросам воспитания, дополнительного образования и профилактики МОН ЛНР;</w:t>
            </w:r>
          </w:p>
          <w:p>
            <w:pPr>
              <w:pStyle w:val="Style38"/>
              <w:widowControl w:val="false"/>
              <w:spacing w:before="0" w:after="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Сухаревская Наталья Александровна, консультант  отдела воспитания, дополнительного образования, детского отдыха и оздоровления управления образования по муниципальным образованиям Краснодонского и Лутугинского муниципального округа МОН ЛНР;</w:t>
            </w:r>
          </w:p>
          <w:p>
            <w:pPr>
              <w:pStyle w:val="Style38"/>
              <w:widowControl w:val="false"/>
              <w:spacing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Летюк Наталья Валентиновна, начальник отдела по обеспечению деятельности комиссии по делам несовершеннолетних и защите их прав управления опеки и обеспечения деятельности комиссии по делам несовершеннолетних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18.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Марковский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«Бондаревская гимназия»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Коноводова Наталья Анатольевна, главный специалист отдела общего и кадетского образования управления общего образования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Фоменко Светлана Александровна, консультант отдела воспитания, дополнительного образования, детского отдыха и оздоровления управления по муниципальным образованиям Белокуракинского муниципального округа, Новопсковского муниципального округа и Маркоского муниципального округа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Багринцева Юлия Сергеевна,  ведущий специалист по обеспечению деятельности комиссии по делам несовершеннолетних и защите их прав Администрации муниципального округа муниципальное образование Марковский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Меловский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«Меловский лицей»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Гончар Александр Михайлович, заместитель  начальника управления </w:t>
            </w: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по муниципальным образованиям Беловодского муниципального округа, Меловского муниципального округа и Станичнолуганского муниципального округа МОН ЛНР;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Чмелева Лилия Сергеевна, г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лавный специалист-эксперт отдела воспитания и профилактики управления 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вопросам воспитания, дополнительного образования и профилактики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МОН ЛНР; Прохорчук Жанна Васильевна, начальник отдела по обеспечению деятельности комиссии по делам несовершеннолетних и защите их прав Администрации муниципального округа муниципальное образование Меловский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Новоайдарский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«Алексеевская средняя школа»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Федькив  </w:t>
            </w: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Татьяна Александровна, з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аместитель начальника отдела воспитания и профилактики управления по вопросам воспитания, дополнительного образования и профилактики </w:t>
            </w:r>
            <w:bookmarkStart w:id="0" w:name="_GoBack"/>
            <w:bookmarkEnd w:id="0"/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вопросам воспитания, дополнительного образования и профилактики МОН ЛНР;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Валуйская Елена Алексеевна, консультант отдела воспитания, дополнительного образования, детского отдыха и оздоровления управления образования по муниципальным образованиям Старобельского муниципального округа и Новоайдарского муниципального округа МОН ЛНР,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 w:ascii="Times New Roman" w:hAnsi="Times New Roman"/>
                <w:b w:val="false"/>
                <w:bCs w:val="false"/>
                <w:spacing w:val="0"/>
                <w:kern w:val="0"/>
                <w:sz w:val="28"/>
                <w:szCs w:val="20"/>
                <w:highlight w:val="white"/>
                <w:lang w:val="ru-RU" w:eastAsia="en-US" w:bidi="ar-SA"/>
              </w:rPr>
              <w:t>Кочерга Оксана Анатольевна, начальник  отдела по организации деятельности комиссии по лелам несовершеннолетних управления по координации работы опеки, попечительства и взаимодействия с органами социальной сферы Администрации муниципального округа муниципальное образование Новоайдарский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21.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Новопсковский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«Новопсковская средняя школа»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Федькив  Татьяна Александровна, з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аместитель начальника отдела воспитания и профилактики управления по вопросам воспитания, дополнительного образования и профилактики </w:t>
            </w:r>
            <w:bookmarkStart w:id="1" w:name="_GoBack_Копия_1"/>
            <w:bookmarkEnd w:id="1"/>
            <w:r>
              <w:rPr>
                <w:rFonts w:eastAsia="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по вопросам воспитания, дополнительного образования и профилактики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Никитченко Анна Викторовна, консультант отдела воспитания, дополнительного образования, детского отдыха и оздоровления управления по муниципальным образованиям Белокуракинского муниципального округа, Новопсковского муниципального округа и Маркоского муниципального округа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Кобилева Инна Анатольевна, </w:t>
            </w:r>
            <w:r>
              <w:rPr>
                <w:rFonts w:eastAsia="Times New Roman" w:cs="Times New Roman" w:ascii="Times New Roman" w:hAnsi="Times New Roman"/>
                <w:color w:val="292929"/>
                <w:kern w:val="0"/>
                <w:sz w:val="28"/>
                <w:szCs w:val="28"/>
                <w:lang w:val="ru-RU" w:eastAsia="ru-RU" w:bidi="ar-SA"/>
              </w:rPr>
              <w:t>в</w:t>
            </w: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едущий специалист комиссии по делам несовершеннолетних отдела по обеспечению жизнедеятельности населенных пунктов муниципального округа Администрации   муниципального округа муниципальное образование Новопсковский муниципальный округ Луганской Народной Республики;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Перевальский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«Перевальская средняя школа № 12 имени Геннадия Ширко»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Сухаревская Светлана Викторовна, главный консультант отдела координации деятельности комиссий по делам несовершеннолетних и защите их прав управления в сфере защиты прав несовершеннолетних МОН ЛНР; Гадючко Татьяна Николаевна, консультант отдела воспитания, дополнительного образования, детского отдыха и оздоровления управления по муниципальным образованиям Белокуракинского муниципального округа, Новопсковского муниципального округа и Маркоского муниципального округа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Дуденко Ирина Николаевна, начальник отдела по обеспечению деятельности комиссии по делам несовершеннолетних и защите их прав Администрации муниципального округа муниципальное образование Перевальский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23.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Сватовский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«Сватовская средняя школа им. Героя Советского Союза</w:t>
              <w:br/>
              <w:t>П.В. Коваленко»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Луганцева Оксана Генадьевна, начальник </w:t>
            </w:r>
            <w:r>
              <w:rPr>
                <w:rFonts w:eastAsia="" w:cs="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управления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по вопросам воспитания, дополнительного образования и профилактики</w:t>
            </w:r>
            <w:r>
              <w:rPr>
                <w:rFonts w:eastAsia="" w:cs="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Чудик Екатерина Валериевна, начальник отдела воспитания, дополнительного образования, детского отдыха и оздоровления управления образования по муниципальным образованиям Сватовского муниципального округа и Троицкого муниципального округа МОН ЛНР; Покатилова Ирина Николаевна, главный специалист по обеспечению работы комиссии по делам несовершеннолетних и защите их прав муниципального округа муниципальное образование Сватовский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24.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Свердловский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Государственном бюджетном общеобразовательном учреждении Луганской Народной Республики «Свердловская средняя школа № 8»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Чеботникова Светлана Анатольевна, начальник отдела воспитания,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дополнительного образования, детского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отдыха и оздоровления управления образования по муниципальным образованиям Свердловского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муниципального округа и городского округа города Ровеньки МОН ЛНР; Захарова Александра Александровна, главный специалист отдела воспитания и профилактики управления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вопросам воспитания, дополнительного образования и профилактики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МОН ЛНР; Омельяненко Татьяна Алексеевна, главный специалист отдела по обеспечению деятельности комиссии по делам несовершеннолетних и защите их прав Администрации муниципального округа муниципальное образование Свердловский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25.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Славяносербский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Луганской Народной Республики «Хорошенская средняя школа имени комбата Алексея Гордеевича Еременко»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Сухаревская Светлана Викторовна, главный консультант отдела координации деятельности комиссий по делам несовершеннолетних и защите их прав управления в сфере защиты прав  несовершеннолетних МОН ЛНР; Бакитько Ангелина Юрьевна, консультант отдела воспитания, дополнительного образования, детского отдыха и оздоровления МОН ЛНР; Лободюк Ирина Алексеевна, начальник отдела профилактики правонарушений среди несовершеннолетних и координации работы комиссии по делам несовершеннолетних и защите их прав управления по  социальной и молодёжной политике Администрации муниципального округа муниципальное образование Славяносербский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19-23.10.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30.10.2026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26.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Станично-Луганский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Государственное бюджетное общеобразовательное учреждение Луганской Народной Республики «Станично-Луганская средняя школа с. Нижнетеплое»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Коновалова Валентина Федоровна, заместитель начальника управления </w:t>
            </w: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по муниципальным образованиям Беловодского муниципального округа, Меловского муниципального округа и Станичнолуганского муниципального округа МОН ЛНР;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Чмелева Лилия Сергеевна, г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лавный специалист-эксперт отдела воспитания и профилактики управления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вопросам воспитания, дополнительного образования и профилактики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МОН ЛНР;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Ясинчак Наталья Александровна, главный специалист по обеспечению деятельности  муниципальной комиссии по делам несовершеннолетних и защите их прав муниципального образования Станично-Луганский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27.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Старобельский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Государственного бюджетного общеобразовательного учреждения Луганской Народной Республики «Старобельский казачий кадетский корпус имени</w:t>
              <w:br/>
              <w:t>В.Ф. Маргелова»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Федькив Татьяна Александровна, з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аместитель начальника отдела воспитания и профилактики управления по вопросам воспитания, дополнительного образования и профилактики </w:t>
            </w:r>
            <w:bookmarkStart w:id="2" w:name="_GoBack_Копия_1_Копия_1"/>
            <w:bookmarkEnd w:id="2"/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вопросам воспитания, дополнительного образования и профилактики МОН ЛНР;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Пронька Елена Андреевна, консультант отдела организации образовательного процесса управления образования по муниципальным образованиям Старобельского муниципального округа и Новоайдарского муниципального округа МОН ЛНР;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Литовченко Анна Сергеевна, начальник отдела обеспечения деятельности комиссии по делам несовершеннолетних и защите их прав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Администрации  </w:t>
            </w:r>
            <w:r>
              <w:rPr>
                <w:rFonts w:eastAsia="" w:cs="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муниципального округа м</w:t>
            </w: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униципальное образование Старобельский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before="0" w:after="160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28.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0"/>
              </w:rPr>
              <w:t>Муниципальное образование Троицкий муниципальный округ Луганской Народной Республики</w:t>
            </w: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Style24"/>
                <w:rFonts w:eastAsia="PT Astra Serif" w:cs="PT Astra Serif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Государственном бюджетном общеобразовательном учреждении Луганской Народной Республики «Привольская средняя школа Троицкого района»</w:t>
            </w:r>
          </w:p>
        </w:tc>
        <w:tc>
          <w:tcPr>
            <w:tcW w:w="50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Луганцева Оксана Генадьевна, начальник </w:t>
            </w:r>
            <w:r>
              <w:rPr>
                <w:rFonts w:eastAsia="" w:cs="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управления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по вопросам воспитания, дополнительного образования и профилактики</w:t>
            </w:r>
            <w:r>
              <w:rPr>
                <w:rFonts w:eastAsia="" w:cs="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МОН ЛНР;</w:t>
            </w:r>
          </w:p>
          <w:p>
            <w:pPr>
              <w:pStyle w:val="Style38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" w:cs="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Левенец Оксана Юрьевна, консультант отдела воспитания,дополнительного образования,детского отдыха и оздоровления управления образования по муниципальным образованиям Сватовского муниципального округа и Троицкого муниципального округа МОН ЛНР; Березуцкая Ирина Леонидовна, главный специалист отдела по организации работы комиссии по делам несовершеннолетних и защите их прав Администрации муниципального округа муниципальное образование Троицкий муниципальный округ Луганской Народной Республики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12-16.10.</w:t>
            </w:r>
          </w:p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2026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  <w:t>22.10.2026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160"/>
              <w:jc w:val="left"/>
              <w:rPr>
                <w:rFonts w:ascii="Liberation Serif" w:hAnsi="Liberation Serif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ind w:hanging="0"/>
        <w:jc w:val="both"/>
        <w:textAlignment w:val="baseline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40" w:right="566" w:gutter="0" w:header="709" w:top="766" w:footer="0" w:bottom="1079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arial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90511123"/>
    </w:sdtPr>
    <w:sdtContent>
      <w:p>
        <w:pPr>
          <w:pStyle w:val="Style33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33"/>
      <w:spacing w:before="0" w:after="1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spacing w:before="0" w:after="1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67403417"/>
    </w:sdtPr>
    <w:sdtContent>
      <w:p>
        <w:pPr>
          <w:pStyle w:val="Style3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32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70044277"/>
    </w:sdtPr>
    <w:sdtContent>
      <w:p>
        <w:pPr>
          <w:pStyle w:val="Style32"/>
          <w:jc w:val="center"/>
          <w:rPr>
            <w:rFonts w:ascii="Liberation Serif" w:hAnsi="Liberation Serif" w:eastAsia="Times New Roman" w:cs="Times New Roman"/>
            <w:color w:val="auto"/>
            <w:kern w:val="0"/>
            <w:sz w:val="28"/>
            <w:szCs w:val="28"/>
            <w:lang w:val="ru-RU" w:eastAsia="ru-RU" w:bidi="ar-SA"/>
          </w:rPr>
        </w:pPr>
        <w:r>
          <w:rPr>
            <w:rFonts w:eastAsia="Times New Roman" w:cs="Times New Roman" w:ascii="Liberation Serif" w:hAnsi="Liberation Serif"/>
            <w:color w:val="auto"/>
            <w:kern w:val="0"/>
            <w:sz w:val="28"/>
            <w:szCs w:val="28"/>
            <w:lang w:val="ru-RU" w:eastAsia="ru-RU" w:bidi="ar-SA"/>
          </w:rPr>
        </w:r>
      </w:p>
    </w:sdtContent>
  </w:sdt>
  <w:p>
    <w:pPr>
      <w:pStyle w:val="Style32"/>
      <w:spacing w:before="0" w:after="160"/>
      <w:ind w:left="708" w:hanging="0"/>
      <w:jc w:val="center"/>
      <w:rPr>
        <w:rFonts w:ascii="Times New Roman" w:hAnsi="Times New Roman"/>
        <w:sz w:val="24"/>
        <w:lang w:val="ru-RU"/>
      </w:rPr>
    </w:pPr>
    <w:r>
      <w:rPr>
        <w:rFonts w:ascii="Times New Roman" w:hAnsi="Times New Roman"/>
        <w:sz w:val="24"/>
        <w:lang w:val="ru-RU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spacing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56f3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6c226a"/>
    <w:pPr>
      <w:keepNext w:val="true"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  <w:lang w:val="x-none"/>
    </w:rPr>
  </w:style>
  <w:style w:type="paragraph" w:styleId="2">
    <w:name w:val="Heading 2"/>
    <w:basedOn w:val="Normal"/>
    <w:next w:val="Normal"/>
    <w:link w:val="22"/>
    <w:uiPriority w:val="9"/>
    <w:qFormat/>
    <w:rsid w:val="006c226a"/>
    <w:pPr>
      <w:keepNext w:val="true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qFormat/>
    <w:rsid w:val="00972408"/>
    <w:rPr>
      <w:rFonts w:cs="Times New Roman"/>
    </w:rPr>
  </w:style>
  <w:style w:type="character" w:styleId="Eop" w:customStyle="1">
    <w:name w:val="eop"/>
    <w:qFormat/>
    <w:rsid w:val="00972408"/>
    <w:rPr>
      <w:rFonts w:cs="Times New Roman"/>
    </w:rPr>
  </w:style>
  <w:style w:type="character" w:styleId="Spellingerror" w:customStyle="1">
    <w:name w:val="spellingerror"/>
    <w:qFormat/>
    <w:rsid w:val="00972408"/>
    <w:rPr>
      <w:rFonts w:cs="Times New Roman"/>
    </w:rPr>
  </w:style>
  <w:style w:type="character" w:styleId="Pagebreaktextspan" w:customStyle="1">
    <w:name w:val="pagebreaktextspan"/>
    <w:qFormat/>
    <w:rsid w:val="00972408"/>
    <w:rPr>
      <w:rFonts w:cs="Times New Roman"/>
    </w:rPr>
  </w:style>
  <w:style w:type="character" w:styleId="Textrun" w:customStyle="1">
    <w:name w:val="textrun"/>
    <w:qFormat/>
    <w:rsid w:val="00972408"/>
    <w:rPr>
      <w:rFonts w:cs="Times New Roman"/>
    </w:rPr>
  </w:style>
  <w:style w:type="character" w:styleId="Pagebreakblob" w:customStyle="1">
    <w:name w:val="pagebreakblob"/>
    <w:qFormat/>
    <w:rsid w:val="00972408"/>
    <w:rPr>
      <w:rFonts w:cs="Times New Roman"/>
    </w:rPr>
  </w:style>
  <w:style w:type="character" w:styleId="Pagebreakborderspan" w:customStyle="1">
    <w:name w:val="pagebreakborderspan"/>
    <w:qFormat/>
    <w:rsid w:val="00972408"/>
    <w:rPr>
      <w:rFonts w:cs="Times New Roman"/>
    </w:rPr>
  </w:style>
  <w:style w:type="character" w:styleId="Wacimagecontainer" w:customStyle="1">
    <w:name w:val="wacimagecontainer"/>
    <w:qFormat/>
    <w:rsid w:val="00972408"/>
    <w:rPr>
      <w:rFonts w:cs="Times New Roman"/>
    </w:rPr>
  </w:style>
  <w:style w:type="character" w:styleId="Wacalttextdescribedby" w:customStyle="1">
    <w:name w:val="wacalttextdescribedby"/>
    <w:qFormat/>
    <w:rsid w:val="00972408"/>
    <w:rPr>
      <w:rFonts w:cs="Times New Roman"/>
    </w:rPr>
  </w:style>
  <w:style w:type="character" w:styleId="21" w:customStyle="1">
    <w:name w:val="Основной текст (2)_"/>
    <w:link w:val="23"/>
    <w:qFormat/>
    <w:locked/>
    <w:rsid w:val="009f172c"/>
    <w:rPr>
      <w:rFonts w:ascii="Times New Roman" w:hAnsi="Times New Roman"/>
      <w:sz w:val="28"/>
      <w:szCs w:val="28"/>
      <w:shd w:fill="FFFFFF" w:val="clear"/>
    </w:rPr>
  </w:style>
  <w:style w:type="character" w:styleId="Style12" w:customStyle="1">
    <w:name w:val="Текст сноски Знак"/>
    <w:uiPriority w:val="99"/>
    <w:semiHidden/>
    <w:qFormat/>
    <w:rsid w:val="006d47e3"/>
    <w:rPr>
      <w:lang w:eastAsia="en-US"/>
    </w:rPr>
  </w:style>
  <w:style w:type="character" w:styleId="Style13" w:customStyle="1">
    <w:name w:val="Символ сноски"/>
    <w:uiPriority w:val="99"/>
    <w:semiHidden/>
    <w:unhideWhenUsed/>
    <w:qFormat/>
    <w:rsid w:val="006d47e3"/>
    <w:rPr>
      <w:vertAlign w:val="superscript"/>
    </w:rPr>
  </w:style>
  <w:style w:type="character" w:styleId="Style14">
    <w:name w:val="Footnote Reference"/>
    <w:rPr>
      <w:vertAlign w:val="superscript"/>
    </w:rPr>
  </w:style>
  <w:style w:type="character" w:styleId="Strong">
    <w:name w:val="Strong"/>
    <w:uiPriority w:val="22"/>
    <w:qFormat/>
    <w:rsid w:val="003e284a"/>
    <w:rPr>
      <w:b/>
      <w:bCs/>
    </w:rPr>
  </w:style>
  <w:style w:type="character" w:styleId="-">
    <w:name w:val="Hyperlink"/>
    <w:uiPriority w:val="99"/>
    <w:unhideWhenUsed/>
    <w:rsid w:val="00e26035"/>
    <w:rPr>
      <w:color w:val="0000FF"/>
      <w:u w:val="single"/>
    </w:rPr>
  </w:style>
  <w:style w:type="character" w:styleId="Style15" w:customStyle="1">
    <w:name w:val="Верхний колонтитул Знак"/>
    <w:uiPriority w:val="99"/>
    <w:qFormat/>
    <w:rsid w:val="006c226a"/>
    <w:rPr>
      <w:sz w:val="22"/>
      <w:szCs w:val="22"/>
      <w:lang w:eastAsia="en-US"/>
    </w:rPr>
  </w:style>
  <w:style w:type="character" w:styleId="Style16" w:customStyle="1">
    <w:name w:val="Нижний колонтитул Знак"/>
    <w:uiPriority w:val="99"/>
    <w:qFormat/>
    <w:rsid w:val="006c226a"/>
    <w:rPr>
      <w:sz w:val="22"/>
      <w:szCs w:val="22"/>
      <w:lang w:eastAsia="en-US"/>
    </w:rPr>
  </w:style>
  <w:style w:type="character" w:styleId="11" w:customStyle="1">
    <w:name w:val="Заголовок 1 Знак"/>
    <w:uiPriority w:val="9"/>
    <w:qFormat/>
    <w:rsid w:val="006c226a"/>
    <w:rPr>
      <w:rFonts w:ascii="Calibri Light" w:hAnsi="Calibri Light" w:eastAsia="Times New Roman" w:cs="Times New Roman"/>
      <w:b/>
      <w:bCs/>
      <w:kern w:val="2"/>
      <w:sz w:val="32"/>
      <w:szCs w:val="32"/>
      <w:lang w:eastAsia="en-US"/>
    </w:rPr>
  </w:style>
  <w:style w:type="character" w:styleId="22" w:customStyle="1">
    <w:name w:val="Заголовок 2 Знак"/>
    <w:uiPriority w:val="9"/>
    <w:qFormat/>
    <w:rsid w:val="006c226a"/>
    <w:rPr>
      <w:rFonts w:ascii="Calibri Light" w:hAnsi="Calibri Light" w:eastAsia="Times New Roman" w:cs="Times New Roman"/>
      <w:b/>
      <w:bCs/>
      <w:i/>
      <w:iCs/>
      <w:sz w:val="28"/>
      <w:szCs w:val="28"/>
      <w:lang w:eastAsia="en-US"/>
    </w:rPr>
  </w:style>
  <w:style w:type="character" w:styleId="Style17" w:customStyle="1">
    <w:name w:val="Текст выноски Знак"/>
    <w:link w:val="BalloonText"/>
    <w:uiPriority w:val="99"/>
    <w:semiHidden/>
    <w:qFormat/>
    <w:rsid w:val="001e75ad"/>
    <w:rPr>
      <w:rFonts w:ascii="Tahoma" w:hAnsi="Tahoma" w:cs="Tahoma"/>
      <w:sz w:val="16"/>
      <w:szCs w:val="16"/>
      <w:lang w:eastAsia="en-US"/>
    </w:rPr>
  </w:style>
  <w:style w:type="character" w:styleId="Style18" w:customStyle="1">
    <w:name w:val="Основной текст с отступом Знак"/>
    <w:semiHidden/>
    <w:qFormat/>
    <w:rsid w:val="0074049b"/>
    <w:rPr>
      <w:rFonts w:ascii="Times New Roman" w:hAnsi="Times New Roman"/>
      <w:bCs/>
      <w:sz w:val="28"/>
      <w:lang w:eastAsia="en-US"/>
    </w:rPr>
  </w:style>
  <w:style w:type="character" w:styleId="Style19">
    <w:name w:val="FollowedHyperlink"/>
    <w:uiPriority w:val="99"/>
    <w:semiHidden/>
    <w:unhideWhenUsed/>
    <w:rsid w:val="00ca5041"/>
    <w:rPr>
      <w:color w:val="800080"/>
      <w:u w:val="single"/>
    </w:rPr>
  </w:style>
  <w:style w:type="character" w:styleId="Style20" w:customStyle="1">
    <w:name w:val="Текст концевой сноски Знак"/>
    <w:basedOn w:val="DefaultParagraphFont"/>
    <w:uiPriority w:val="99"/>
    <w:semiHidden/>
    <w:qFormat/>
    <w:rsid w:val="003d0c08"/>
    <w:rPr>
      <w:lang w:eastAsia="en-US"/>
    </w:rPr>
  </w:style>
  <w:style w:type="character" w:styleId="Style21" w:customStyle="1">
    <w:name w:val="Символ концевой сноски"/>
    <w:uiPriority w:val="99"/>
    <w:semiHidden/>
    <w:unhideWhenUsed/>
    <w:qFormat/>
    <w:rsid w:val="003d0c08"/>
    <w:rPr>
      <w:vertAlign w:val="superscript"/>
    </w:rPr>
  </w:style>
  <w:style w:type="character" w:styleId="Style22">
    <w:name w:val="Endnote Reference"/>
    <w:rPr>
      <w:vertAlign w:val="superscript"/>
    </w:rPr>
  </w:style>
  <w:style w:type="character" w:styleId="Style23">
    <w:name w:val="Emphasis"/>
    <w:qFormat/>
    <w:rPr>
      <w:i/>
      <w:iCs/>
    </w:rPr>
  </w:style>
  <w:style w:type="character" w:styleId="Style24">
    <w:name w:val="Основной шрифт абзаца"/>
    <w:qFormat/>
    <w:rPr/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6">
    <w:name w:val="Body Text"/>
    <w:basedOn w:val="Normal"/>
    <w:pPr>
      <w:spacing w:lineRule="auto" w:line="276" w:before="0" w:after="140"/>
    </w:pPr>
    <w:rPr/>
  </w:style>
  <w:style w:type="paragraph" w:styleId="Style27">
    <w:name w:val="List"/>
    <w:basedOn w:val="Style26"/>
    <w:pPr/>
    <w:rPr>
      <w:rFonts w:ascii="PT Astra Serif" w:hAnsi="PT Astra Serif" w:cs="Noto Sans Devanagari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2" w:customStyle="1">
    <w:name w:val="Заголовок1"/>
    <w:basedOn w:val="Normal"/>
    <w:next w:val="Style2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12"/>
    <w:qFormat/>
    <w:pPr/>
    <w:rPr/>
  </w:style>
  <w:style w:type="paragraph" w:styleId="Paragraph" w:customStyle="1">
    <w:name w:val="paragraph"/>
    <w:basedOn w:val="Normal"/>
    <w:qFormat/>
    <w:rsid w:val="00972408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23" w:customStyle="1">
    <w:name w:val="Основной текст (2)"/>
    <w:basedOn w:val="Normal"/>
    <w:link w:val="21"/>
    <w:qFormat/>
    <w:rsid w:val="009f172c"/>
    <w:pPr>
      <w:widowControl w:val="false"/>
      <w:shd w:val="clear" w:color="auto" w:fill="FFFFFF"/>
      <w:spacing w:lineRule="exact" w:line="326" w:before="720" w:after="300"/>
      <w:jc w:val="center"/>
    </w:pPr>
    <w:rPr>
      <w:rFonts w:ascii="Times New Roman" w:hAnsi="Times New Roman"/>
      <w:sz w:val="28"/>
      <w:szCs w:val="28"/>
      <w:lang w:val="x-none" w:eastAsia="x-none"/>
    </w:rPr>
  </w:style>
  <w:style w:type="paragraph" w:styleId="Style30">
    <w:name w:val="Footnote Text"/>
    <w:basedOn w:val="Normal"/>
    <w:link w:val="Style12"/>
    <w:uiPriority w:val="99"/>
    <w:semiHidden/>
    <w:unhideWhenUsed/>
    <w:rsid w:val="006d47e3"/>
    <w:pPr/>
    <w:rPr>
      <w:sz w:val="20"/>
      <w:szCs w:val="20"/>
      <w:lang w:val="x-none"/>
    </w:rPr>
  </w:style>
  <w:style w:type="paragraph" w:styleId="Mytext" w:customStyle="1">
    <w:name w:val="mytext"/>
    <w:basedOn w:val="Normal"/>
    <w:qFormat/>
    <w:rsid w:val="003e284a"/>
    <w:pPr>
      <w:spacing w:lineRule="auto" w:line="240" w:beforeAutospacing="1" w:afterAutospacing="1"/>
    </w:pPr>
    <w:rPr>
      <w:rFonts w:ascii="Times New Roman" w:hAnsi="Times New Roman"/>
      <w:color w:val="7393AE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4562aa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Style31" w:customStyle="1">
    <w:name w:val="Колонтитул"/>
    <w:basedOn w:val="Normal"/>
    <w:qFormat/>
    <w:pPr/>
    <w:rPr/>
  </w:style>
  <w:style w:type="paragraph" w:styleId="Style32">
    <w:name w:val="Header"/>
    <w:basedOn w:val="Normal"/>
    <w:link w:val="Style15"/>
    <w:uiPriority w:val="99"/>
    <w:unhideWhenUsed/>
    <w:rsid w:val="006c226a"/>
    <w:pPr>
      <w:tabs>
        <w:tab w:val="clear" w:pos="708"/>
        <w:tab w:val="center" w:pos="4677" w:leader="none"/>
        <w:tab w:val="right" w:pos="9355" w:leader="none"/>
      </w:tabs>
    </w:pPr>
    <w:rPr>
      <w:lang w:val="x-none"/>
    </w:rPr>
  </w:style>
  <w:style w:type="paragraph" w:styleId="Style33">
    <w:name w:val="Footer"/>
    <w:basedOn w:val="Normal"/>
    <w:link w:val="Style16"/>
    <w:uiPriority w:val="99"/>
    <w:unhideWhenUsed/>
    <w:rsid w:val="006c226a"/>
    <w:pPr>
      <w:tabs>
        <w:tab w:val="clear" w:pos="708"/>
        <w:tab w:val="center" w:pos="4677" w:leader="none"/>
        <w:tab w:val="right" w:pos="9355" w:leader="none"/>
      </w:tabs>
    </w:pPr>
    <w:rPr>
      <w:lang w:val="x-none"/>
    </w:rPr>
  </w:style>
  <w:style w:type="paragraph" w:styleId="ConsPlusNormal" w:customStyle="1">
    <w:name w:val="ConsPlusNormal"/>
    <w:qFormat/>
    <w:rsid w:val="00c32a3e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Style34">
    <w:name w:val="Index Heading"/>
    <w:basedOn w:val="Style25"/>
    <w:pPr/>
    <w:rPr/>
  </w:style>
  <w:style w:type="paragraph" w:styleId="Style35">
    <w:name w:val="TOC Heading"/>
    <w:basedOn w:val="1"/>
    <w:next w:val="Normal"/>
    <w:uiPriority w:val="39"/>
    <w:qFormat/>
    <w:rsid w:val="00ac7fd1"/>
    <w:pPr>
      <w:keepLines/>
      <w:spacing w:before="240" w:after="0"/>
      <w:outlineLvl w:val="9"/>
    </w:pPr>
    <w:rPr>
      <w:b w:val="false"/>
      <w:bCs w:val="false"/>
      <w:color w:val="2E74B5"/>
      <w:kern w:val="0"/>
      <w:lang w:eastAsia="ru-RU"/>
    </w:rPr>
  </w:style>
  <w:style w:type="paragraph" w:styleId="13">
    <w:name w:val="TOC 1"/>
    <w:basedOn w:val="Normal"/>
    <w:next w:val="Normal"/>
    <w:autoRedefine/>
    <w:uiPriority w:val="39"/>
    <w:unhideWhenUsed/>
    <w:rsid w:val="00ac7fd1"/>
    <w:pPr/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1e75ad"/>
    <w:pPr>
      <w:spacing w:lineRule="auto" w:line="240" w:before="0" w:after="0"/>
    </w:pPr>
    <w:rPr>
      <w:rFonts w:ascii="Tahoma" w:hAnsi="Tahoma"/>
      <w:sz w:val="16"/>
      <w:szCs w:val="16"/>
      <w:lang w:val="x-none"/>
    </w:rPr>
  </w:style>
  <w:style w:type="paragraph" w:styleId="Style36">
    <w:name w:val="Body Text Indent"/>
    <w:basedOn w:val="Normal"/>
    <w:link w:val="Style18"/>
    <w:semiHidden/>
    <w:unhideWhenUsed/>
    <w:rsid w:val="0074049b"/>
    <w:pPr>
      <w:spacing w:lineRule="auto" w:line="240" w:before="0" w:after="0"/>
      <w:ind w:firstLine="709"/>
      <w:jc w:val="both"/>
    </w:pPr>
    <w:rPr>
      <w:rFonts w:ascii="Times New Roman" w:hAnsi="Times New Roman"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68653f"/>
    <w:pPr>
      <w:ind w:left="708" w:hanging="0"/>
    </w:pPr>
    <w:rPr/>
  </w:style>
  <w:style w:type="paragraph" w:styleId="3" w:customStyle="1">
    <w:name w:val="Без интервала3"/>
    <w:qFormat/>
    <w:rsid w:val="0075131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en-US" w:bidi="ar-SA"/>
    </w:rPr>
  </w:style>
  <w:style w:type="paragraph" w:styleId="Style37">
    <w:name w:val="Endnote Text"/>
    <w:basedOn w:val="Normal"/>
    <w:link w:val="Style20"/>
    <w:uiPriority w:val="99"/>
    <w:semiHidden/>
    <w:unhideWhenUsed/>
    <w:rsid w:val="003d0c08"/>
    <w:pPr>
      <w:spacing w:lineRule="auto" w:line="240" w:before="0" w:after="0"/>
    </w:pPr>
    <w:rPr>
      <w:sz w:val="20"/>
      <w:szCs w:val="20"/>
    </w:rPr>
  </w:style>
  <w:style w:type="paragraph" w:styleId="Style3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9">
    <w:name w:val="Заголовок таблицы"/>
    <w:basedOn w:val="Style38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0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39"/>
    <w:rsid w:val="00e8326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C61-93B9-4D88-B36D-FAE40182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2523</TotalTime>
  <Application>LibreOffice/7.5.2.1$Linux_X86_64 LibreOffice_project/50$Build-1</Application>
  <AppVersion>15.0000</AppVersion>
  <Pages>23</Pages>
  <Words>2960</Words>
  <Characters>25122</Characters>
  <CharactersWithSpaces>27854</CharactersWithSpaces>
  <Paragraphs>256</Paragraphs>
  <Company>ФГБОУ СГЮА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Ильгова Екатерина Владимировна</dc:creator>
  <dc:description/>
  <dc:language>ru-RU</dc:language>
  <cp:lastModifiedBy/>
  <dcterms:modified xsi:type="dcterms:W3CDTF">2026-07-30T17:44:57Z</dcterms:modified>
  <cp:revision>144</cp:revision>
  <dc:subject/>
  <dc:title>Приложение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