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A01" w:rsidRPr="00602A01" w:rsidRDefault="00602A01" w:rsidP="00602A01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2A01">
        <w:rPr>
          <w:rFonts w:ascii="Times New Roman" w:eastAsia="Calibri" w:hAnsi="Times New Roman" w:cs="Times New Roman"/>
          <w:sz w:val="28"/>
          <w:szCs w:val="28"/>
        </w:rPr>
        <w:t>Приложение № 3</w:t>
      </w:r>
    </w:p>
    <w:p w:rsidR="00602A01" w:rsidRPr="00602A01" w:rsidRDefault="00602A01" w:rsidP="00602A01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2A01">
        <w:rPr>
          <w:rFonts w:ascii="Times New Roman" w:eastAsia="Calibri" w:hAnsi="Times New Roman" w:cs="Times New Roman"/>
          <w:sz w:val="28"/>
          <w:szCs w:val="28"/>
        </w:rPr>
        <w:t>к постановлению Правительства</w:t>
      </w:r>
    </w:p>
    <w:p w:rsidR="00602A01" w:rsidRPr="00602A01" w:rsidRDefault="00602A01" w:rsidP="00602A01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2A01">
        <w:rPr>
          <w:rFonts w:ascii="Times New Roman" w:eastAsia="Calibri" w:hAnsi="Times New Roman" w:cs="Times New Roman"/>
          <w:sz w:val="28"/>
          <w:szCs w:val="28"/>
        </w:rPr>
        <w:t>Луганской Народной Республики</w:t>
      </w:r>
    </w:p>
    <w:p w:rsidR="00602A01" w:rsidRPr="00602A01" w:rsidRDefault="00602A01" w:rsidP="00602A01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2A01">
        <w:rPr>
          <w:rFonts w:ascii="Times New Roman" w:eastAsia="Calibri" w:hAnsi="Times New Roman" w:cs="Times New Roman"/>
          <w:sz w:val="28"/>
          <w:szCs w:val="28"/>
        </w:rPr>
        <w:t>от «29» января 2021 года № 56/21</w:t>
      </w:r>
    </w:p>
    <w:p w:rsidR="00602A01" w:rsidRPr="00602A01" w:rsidRDefault="00602A01" w:rsidP="00602A01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2A01">
        <w:rPr>
          <w:rFonts w:ascii="Times New Roman" w:eastAsia="Calibri" w:hAnsi="Times New Roman" w:cs="Times New Roman"/>
          <w:sz w:val="28"/>
          <w:szCs w:val="28"/>
        </w:rPr>
        <w:t xml:space="preserve">(в редакции постановления Правительства Луганской Народной Республики </w:t>
      </w:r>
    </w:p>
    <w:p w:rsidR="00602A01" w:rsidRPr="00602A01" w:rsidRDefault="00602A01" w:rsidP="00602A01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«26» апреля </w:t>
      </w:r>
      <w:r w:rsidRPr="00602A01">
        <w:rPr>
          <w:rFonts w:ascii="Times New Roman" w:eastAsia="Calibri" w:hAnsi="Times New Roman" w:cs="Times New Roman"/>
          <w:sz w:val="28"/>
          <w:szCs w:val="28"/>
        </w:rPr>
        <w:t>2022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 № </w:t>
      </w:r>
      <w:r w:rsidR="00404C91">
        <w:rPr>
          <w:rFonts w:ascii="Times New Roman" w:eastAsia="Calibri" w:hAnsi="Times New Roman" w:cs="Times New Roman"/>
          <w:sz w:val="28"/>
          <w:szCs w:val="28"/>
        </w:rPr>
        <w:t>386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/22</w:t>
      </w:r>
      <w:r w:rsidRPr="00602A01">
        <w:rPr>
          <w:rFonts w:ascii="Times New Roman" w:eastAsia="Calibri" w:hAnsi="Times New Roman" w:cs="Times New Roman"/>
          <w:sz w:val="28"/>
          <w:szCs w:val="28"/>
        </w:rPr>
        <w:t>)</w:t>
      </w:r>
    </w:p>
    <w:p w:rsidR="00602A01" w:rsidRPr="00602A01" w:rsidRDefault="00602A01" w:rsidP="00602A01">
      <w:pPr>
        <w:spacing w:after="0" w:line="240" w:lineRule="auto"/>
        <w:ind w:left="467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2A01" w:rsidRPr="00602A01" w:rsidRDefault="00602A01" w:rsidP="00602A01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2A01" w:rsidRPr="00602A01" w:rsidRDefault="00602A01" w:rsidP="00602A01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2A01" w:rsidRPr="00602A01" w:rsidRDefault="00602A01" w:rsidP="00602A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2A01">
        <w:rPr>
          <w:rFonts w:ascii="Times New Roman" w:eastAsia="Calibri" w:hAnsi="Times New Roman" w:cs="Times New Roman"/>
          <w:b/>
          <w:sz w:val="28"/>
          <w:szCs w:val="28"/>
        </w:rPr>
        <w:t xml:space="preserve">Конечные (отпускные) цены на природный газ для других категорий потребителей </w:t>
      </w:r>
    </w:p>
    <w:p w:rsidR="00602A01" w:rsidRPr="00602A01" w:rsidRDefault="00602A01" w:rsidP="00602A0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37"/>
        <w:gridCol w:w="2534"/>
      </w:tblGrid>
      <w:tr w:rsidR="00602A01" w:rsidRPr="00602A01" w:rsidTr="0082658F">
        <w:tc>
          <w:tcPr>
            <w:tcW w:w="7083" w:type="dxa"/>
          </w:tcPr>
          <w:p w:rsidR="00602A01" w:rsidRPr="00602A01" w:rsidRDefault="00602A01" w:rsidP="00602A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2A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545" w:type="dxa"/>
          </w:tcPr>
          <w:p w:rsidR="00602A01" w:rsidRPr="00602A01" w:rsidRDefault="00602A01" w:rsidP="00602A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2A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Конечная (отпускная) цена, </w:t>
            </w:r>
            <w:r w:rsidRPr="00602A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 xml:space="preserve">с учетом налога </w:t>
            </w:r>
          </w:p>
          <w:p w:rsidR="00602A01" w:rsidRPr="00602A01" w:rsidRDefault="00602A01" w:rsidP="00602A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2A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оборота 2%, </w:t>
            </w:r>
          </w:p>
          <w:p w:rsidR="00602A01" w:rsidRPr="00602A01" w:rsidRDefault="00602A01" w:rsidP="00602A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2A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(рос. руб./1000 </w:t>
            </w:r>
            <w:r w:rsidRPr="00602A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602A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3</w:t>
            </w:r>
            <w:r w:rsidRPr="00602A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602A01" w:rsidRPr="00602A01" w:rsidRDefault="00602A01" w:rsidP="00602A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02A01" w:rsidRPr="00602A01" w:rsidTr="0082658F">
        <w:tc>
          <w:tcPr>
            <w:tcW w:w="7083" w:type="dxa"/>
          </w:tcPr>
          <w:p w:rsidR="00602A01" w:rsidRPr="00602A01" w:rsidRDefault="00602A01" w:rsidP="00602A01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02A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Бюджетные организации; потребители, использующие природный газ для обеспечения горения Вечного огня; государственные учреждения – органы управления государственными внебюджетными фондами Луганской Народной Республики</w:t>
            </w:r>
          </w:p>
        </w:tc>
        <w:tc>
          <w:tcPr>
            <w:tcW w:w="2545" w:type="dxa"/>
          </w:tcPr>
          <w:p w:rsidR="00602A01" w:rsidRPr="00602A01" w:rsidRDefault="00602A01" w:rsidP="00602A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2A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14 036,42</w:t>
            </w:r>
          </w:p>
        </w:tc>
      </w:tr>
      <w:tr w:rsidR="00602A01" w:rsidRPr="00602A01" w:rsidTr="0082658F">
        <w:tc>
          <w:tcPr>
            <w:tcW w:w="7083" w:type="dxa"/>
          </w:tcPr>
          <w:p w:rsidR="00602A01" w:rsidRPr="00602A01" w:rsidRDefault="00602A01" w:rsidP="00602A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02A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Промышленные потребители и другие субъекты хозяйственной деятельности</w:t>
            </w:r>
          </w:p>
        </w:tc>
        <w:tc>
          <w:tcPr>
            <w:tcW w:w="2545" w:type="dxa"/>
          </w:tcPr>
          <w:p w:rsidR="00602A01" w:rsidRPr="00602A01" w:rsidRDefault="00602A01" w:rsidP="00602A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02A01" w:rsidRPr="00602A01" w:rsidTr="0082658F">
        <w:tc>
          <w:tcPr>
            <w:tcW w:w="7083" w:type="dxa"/>
          </w:tcPr>
          <w:p w:rsidR="00602A01" w:rsidRPr="00602A01" w:rsidRDefault="00602A01" w:rsidP="00602A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02A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которые потребляют до 600 тыс.  м</w:t>
            </w:r>
            <w:r w:rsidRPr="00602A01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3</w:t>
            </w:r>
            <w:r w:rsidRPr="00602A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природного газа в год включительно</w:t>
            </w:r>
          </w:p>
        </w:tc>
        <w:tc>
          <w:tcPr>
            <w:tcW w:w="2545" w:type="dxa"/>
          </w:tcPr>
          <w:p w:rsidR="00602A01" w:rsidRPr="00602A01" w:rsidRDefault="00602A01" w:rsidP="00602A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2A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14 983,23</w:t>
            </w:r>
          </w:p>
        </w:tc>
      </w:tr>
      <w:tr w:rsidR="00602A01" w:rsidRPr="00602A01" w:rsidTr="0082658F">
        <w:tc>
          <w:tcPr>
            <w:tcW w:w="7083" w:type="dxa"/>
          </w:tcPr>
          <w:p w:rsidR="00602A01" w:rsidRPr="00602A01" w:rsidRDefault="00602A01" w:rsidP="00602A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02A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которые потребляют более 600 тыс.  м</w:t>
            </w:r>
            <w:r w:rsidRPr="00602A01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3</w:t>
            </w:r>
            <w:r w:rsidRPr="00602A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природного газа в год</w:t>
            </w:r>
          </w:p>
        </w:tc>
        <w:tc>
          <w:tcPr>
            <w:tcW w:w="2545" w:type="dxa"/>
          </w:tcPr>
          <w:p w:rsidR="00602A01" w:rsidRPr="00602A01" w:rsidRDefault="00602A01" w:rsidP="00602A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2A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13 816,35</w:t>
            </w:r>
          </w:p>
        </w:tc>
      </w:tr>
      <w:tr w:rsidR="00602A01" w:rsidRPr="00602A01" w:rsidTr="0082658F">
        <w:tc>
          <w:tcPr>
            <w:tcW w:w="7083" w:type="dxa"/>
          </w:tcPr>
          <w:p w:rsidR="00602A01" w:rsidRPr="00602A01" w:rsidRDefault="00602A01" w:rsidP="00602A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02A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Предприятия, которые осуществляют заправку автомобильного транспорта на автомобильных газонаполнительных компрессорных станциях</w:t>
            </w:r>
          </w:p>
        </w:tc>
        <w:tc>
          <w:tcPr>
            <w:tcW w:w="2545" w:type="dxa"/>
          </w:tcPr>
          <w:p w:rsidR="00602A01" w:rsidRPr="00602A01" w:rsidRDefault="00602A01" w:rsidP="00602A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2A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10 903,23</w:t>
            </w:r>
          </w:p>
        </w:tc>
      </w:tr>
      <w:tr w:rsidR="00602A01" w:rsidRPr="00602A01" w:rsidTr="0082658F">
        <w:tc>
          <w:tcPr>
            <w:tcW w:w="7083" w:type="dxa"/>
          </w:tcPr>
          <w:p w:rsidR="00602A01" w:rsidRPr="00602A01" w:rsidRDefault="00602A01" w:rsidP="00602A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02A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Государственное унитарное предприятие Луганской Народной Республики «Республиканская сетевая компания» (для нужд Луганской тепловой электрической станции)</w:t>
            </w:r>
          </w:p>
        </w:tc>
        <w:tc>
          <w:tcPr>
            <w:tcW w:w="2545" w:type="dxa"/>
          </w:tcPr>
          <w:p w:rsidR="00602A01" w:rsidRPr="00602A01" w:rsidRDefault="00602A01" w:rsidP="00602A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2A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4 751,14</w:t>
            </w:r>
          </w:p>
        </w:tc>
      </w:tr>
    </w:tbl>
    <w:p w:rsidR="00602A01" w:rsidRPr="00602A01" w:rsidRDefault="00602A01" w:rsidP="00602A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A01" w:rsidRPr="00602A01" w:rsidRDefault="00602A01" w:rsidP="00602A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A01" w:rsidRPr="00602A01" w:rsidRDefault="00602A01" w:rsidP="00602A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A01" w:rsidRPr="00602A01" w:rsidRDefault="00602A01" w:rsidP="00602A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2A01">
        <w:rPr>
          <w:rFonts w:ascii="Times New Roman" w:eastAsia="Calibri" w:hAnsi="Times New Roman" w:cs="Times New Roman"/>
          <w:sz w:val="28"/>
          <w:szCs w:val="28"/>
        </w:rPr>
        <w:t xml:space="preserve">Руководитель </w:t>
      </w:r>
    </w:p>
    <w:p w:rsidR="00602A01" w:rsidRPr="00602A01" w:rsidRDefault="00602A01" w:rsidP="00602A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2A01">
        <w:rPr>
          <w:rFonts w:ascii="Times New Roman" w:eastAsia="Calibri" w:hAnsi="Times New Roman" w:cs="Times New Roman"/>
          <w:sz w:val="28"/>
          <w:szCs w:val="28"/>
        </w:rPr>
        <w:t>Аппарата Правительства</w:t>
      </w:r>
    </w:p>
    <w:p w:rsidR="00602A01" w:rsidRPr="00602A01" w:rsidRDefault="00602A01" w:rsidP="00602A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2A01">
        <w:rPr>
          <w:rFonts w:ascii="Times New Roman" w:eastAsia="Calibri" w:hAnsi="Times New Roman" w:cs="Times New Roman"/>
          <w:sz w:val="28"/>
          <w:szCs w:val="28"/>
        </w:rPr>
        <w:t xml:space="preserve">Луганской Народной Республики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602A01">
        <w:rPr>
          <w:rFonts w:ascii="Times New Roman" w:eastAsia="Calibri" w:hAnsi="Times New Roman" w:cs="Times New Roman"/>
          <w:sz w:val="28"/>
          <w:szCs w:val="28"/>
        </w:rPr>
        <w:t xml:space="preserve">             А. И. Сумцов</w:t>
      </w:r>
    </w:p>
    <w:p w:rsidR="00602A01" w:rsidRPr="00602A01" w:rsidRDefault="00602A01" w:rsidP="00602A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2A01" w:rsidRPr="00602A01" w:rsidRDefault="00602A01" w:rsidP="00602A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3877" w:rsidRDefault="00404C91"/>
    <w:sectPr w:rsidR="00473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803"/>
    <w:rsid w:val="00006104"/>
    <w:rsid w:val="00062091"/>
    <w:rsid w:val="00362819"/>
    <w:rsid w:val="00404C91"/>
    <w:rsid w:val="00602A01"/>
    <w:rsid w:val="0073402A"/>
    <w:rsid w:val="008402ED"/>
    <w:rsid w:val="009A2803"/>
    <w:rsid w:val="00BF77C4"/>
    <w:rsid w:val="00F3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2A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2A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2022-04-26T08:31:00Z</dcterms:created>
  <dcterms:modified xsi:type="dcterms:W3CDTF">2022-04-26T13:20:00Z</dcterms:modified>
</cp:coreProperties>
</file>