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CC9" w:rsidRPr="007C3CC9" w:rsidRDefault="007C3CC9" w:rsidP="007C3CC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CC9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7C3CC9" w:rsidRPr="007C3CC9" w:rsidRDefault="007C3CC9" w:rsidP="007C3CC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CC9">
        <w:rPr>
          <w:rFonts w:ascii="Times New Roman" w:eastAsia="Times New Roman" w:hAnsi="Times New Roman" w:cs="Times New Roman"/>
          <w:sz w:val="24"/>
          <w:szCs w:val="24"/>
        </w:rPr>
        <w:t xml:space="preserve">к Порядку предоставления субсидии </w:t>
      </w:r>
    </w:p>
    <w:p w:rsidR="007C3CC9" w:rsidRPr="007C3CC9" w:rsidRDefault="007C3CC9" w:rsidP="007C3CC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CC9">
        <w:rPr>
          <w:rFonts w:ascii="Times New Roman" w:eastAsia="Times New Roman" w:hAnsi="Times New Roman" w:cs="Times New Roman"/>
          <w:sz w:val="24"/>
          <w:szCs w:val="24"/>
        </w:rPr>
        <w:t xml:space="preserve">из Государственного бюджета Луганской Народной Республики в 2022 году на возмещение затрат предприятиям, учреждениям и организациям, </w:t>
      </w:r>
      <w:r w:rsidRPr="007C3CC9">
        <w:rPr>
          <w:rFonts w:ascii="Times New Roman" w:eastAsia="Times New Roman" w:hAnsi="Times New Roman" w:cs="Times New Roman"/>
          <w:sz w:val="24"/>
          <w:szCs w:val="24"/>
        </w:rPr>
        <w:br/>
        <w:t>не являющимся получателями бюджетных средств, а также физическим лицам – предпринимателям, использующим наемный труд, на выплату среднего заработка работникам, призванным на военную службу в период общей мобилизации</w:t>
      </w:r>
    </w:p>
    <w:p w:rsidR="007C3CC9" w:rsidRPr="007C3CC9" w:rsidRDefault="007C3CC9" w:rsidP="007C3CC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Соглашение о предоставлении субсидии</w:t>
      </w: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из Государственного бюджета Луганской Народной Республики в 2022 году на возмещение затрат предприятиям, учреждениям и организациям, </w:t>
      </w: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не являющимся получателями бюджетных средств, а также физическим лицам – предпринимателям, использующим наемный труд, на выплату среднего заработка работникам, призванным на военную службу </w:t>
      </w:r>
    </w:p>
    <w:p w:rsidR="007C3CC9" w:rsidRPr="007C3CC9" w:rsidRDefault="007C3CC9" w:rsidP="007C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в период общей мобилизации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7C3CC9" w:rsidRPr="007C3CC9" w:rsidTr="00E921E8">
        <w:tc>
          <w:tcPr>
            <w:tcW w:w="4785" w:type="dxa"/>
            <w:shd w:val="clear" w:color="auto" w:fill="auto"/>
          </w:tcPr>
          <w:p w:rsidR="007C3CC9" w:rsidRPr="007C3CC9" w:rsidRDefault="007C3CC9" w:rsidP="007C3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г. ___________</w:t>
            </w:r>
          </w:p>
        </w:tc>
        <w:tc>
          <w:tcPr>
            <w:tcW w:w="4786" w:type="dxa"/>
            <w:shd w:val="clear" w:color="auto" w:fill="auto"/>
          </w:tcPr>
          <w:p w:rsidR="007C3CC9" w:rsidRPr="007C3CC9" w:rsidRDefault="007C3CC9" w:rsidP="007C3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 20 ___ г.</w:t>
            </w:r>
          </w:p>
        </w:tc>
      </w:tr>
    </w:tbl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C3CC9">
        <w:rPr>
          <w:rFonts w:ascii="Times New Roman" w:eastAsia="Times New Roman" w:hAnsi="Times New Roman" w:cs="Calibri"/>
          <w:sz w:val="28"/>
          <w:szCs w:val="28"/>
        </w:rPr>
        <w:t>____________________________________________________________________,</w:t>
      </w:r>
    </w:p>
    <w:p w:rsidR="007C3CC9" w:rsidRPr="007C3CC9" w:rsidRDefault="007C3CC9" w:rsidP="007C3CC9">
      <w:pPr>
        <w:spacing w:after="0" w:line="240" w:lineRule="auto"/>
        <w:jc w:val="center"/>
        <w:rPr>
          <w:rFonts w:ascii="Times New Roman" w:eastAsia="Times New Roman" w:hAnsi="Times New Roman" w:cs="Calibri"/>
          <w:i/>
          <w:sz w:val="18"/>
          <w:szCs w:val="18"/>
        </w:rPr>
      </w:pPr>
      <w:r w:rsidRPr="007C3CC9">
        <w:rPr>
          <w:rFonts w:ascii="Times New Roman" w:eastAsia="Times New Roman" w:hAnsi="Times New Roman" w:cs="Calibri"/>
          <w:i/>
          <w:sz w:val="18"/>
          <w:szCs w:val="18"/>
        </w:rPr>
        <w:t>(указывается наименование главного распорядителя как получателя бюджетных средств)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 которому как получателю бюджетных средств доведены лимиты бюджетных обязательств на предоставление субсидии в соответствии со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статьей 41 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Закона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 от 25.12.2020 № 236-III «Об основах бюджетного устройства и бюджетного процесса в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Республике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» 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>(с изменениями)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>,</w:t>
      </w:r>
      <w:r w:rsidRPr="007C3CC9">
        <w:rPr>
          <w:rFonts w:ascii="Times New Roman" w:eastAsia="Times New Roman" w:hAnsi="Times New Roman" w:cs="Calibri"/>
          <w:b/>
          <w:i/>
          <w:color w:val="FF0000"/>
          <w:sz w:val="28"/>
          <w:szCs w:val="28"/>
        </w:rPr>
        <w:t xml:space="preserve"> 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именуемый в дальнейшем «Получатель бюджетных средств», в лице 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 xml:space="preserve">____________________________________ 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действующего на основании 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>____________________________________</w:t>
      </w:r>
      <w:r w:rsidRPr="007C3CC9">
        <w:rPr>
          <w:rFonts w:ascii="Times New Roman" w:eastAsia="Times New Roman" w:hAnsi="Times New Roman" w:cs="Calibri"/>
          <w:sz w:val="28"/>
          <w:szCs w:val="28"/>
        </w:rPr>
        <w:t>, с одной стороны, и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>___________________________________________________________</w:t>
      </w:r>
      <w:r w:rsidRPr="007C3CC9">
        <w:rPr>
          <w:rFonts w:ascii="Times New Roman" w:eastAsia="Times New Roman" w:hAnsi="Times New Roman" w:cs="Calibri"/>
          <w:sz w:val="28"/>
          <w:szCs w:val="28"/>
        </w:rPr>
        <w:t>,</w:t>
      </w:r>
    </w:p>
    <w:p w:rsidR="007C3CC9" w:rsidRPr="007C3CC9" w:rsidRDefault="007C3CC9" w:rsidP="007C3CC9">
      <w:pPr>
        <w:spacing w:after="0" w:line="240" w:lineRule="auto"/>
        <w:jc w:val="center"/>
        <w:rPr>
          <w:rFonts w:ascii="Times New Roman" w:eastAsia="Times New Roman" w:hAnsi="Times New Roman" w:cs="Calibri"/>
          <w:i/>
          <w:sz w:val="28"/>
          <w:szCs w:val="28"/>
        </w:rPr>
      </w:pPr>
      <w:r w:rsidRPr="007C3CC9">
        <w:rPr>
          <w:rFonts w:ascii="Times New Roman" w:eastAsia="Times New Roman" w:hAnsi="Times New Roman" w:cs="Calibri"/>
          <w:i/>
          <w:sz w:val="18"/>
          <w:szCs w:val="18"/>
        </w:rPr>
        <w:t xml:space="preserve">(указывается юридическое лицо </w:t>
      </w:r>
      <w:r w:rsidRPr="007C3CC9">
        <w:rPr>
          <w:rFonts w:ascii="Times New Roman" w:eastAsia="Times New Roman" w:hAnsi="Times New Roman" w:cs="Calibri"/>
          <w:sz w:val="18"/>
          <w:szCs w:val="18"/>
        </w:rPr>
        <w:t>(</w:t>
      </w:r>
      <w:r w:rsidRPr="007C3CC9">
        <w:rPr>
          <w:rFonts w:ascii="Times New Roman" w:eastAsia="Times New Roman" w:hAnsi="Times New Roman" w:cs="Calibri"/>
          <w:color w:val="000000"/>
          <w:sz w:val="18"/>
          <w:szCs w:val="18"/>
        </w:rPr>
        <w:t>за исключением бюджетного учреждения) или физическое лицо-предприниматель)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именуемый в дальнейшем «Получатель субсидии», в лице 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>__________________ ___________________________________________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, действующего на основании 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>___________________________________</w:t>
      </w:r>
      <w:r w:rsidRPr="007C3CC9">
        <w:rPr>
          <w:rFonts w:ascii="Times New Roman" w:eastAsia="Times New Roman" w:hAnsi="Times New Roman" w:cs="Calibri"/>
          <w:sz w:val="28"/>
          <w:szCs w:val="28"/>
        </w:rPr>
        <w:t>, с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другой стороны, далее именуемые «Стороны», в соответствии с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Порядком предоставления субсидии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 xml:space="preserve">из Государственного бюджета Луганской Народной Республики в 2022 году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на возмещение затрат предприятиям, учреждениям и организациям, не являющимся получателями бюджетных средств, а также физическим лицам – предпринимателям, использующим наемный труд, на выплату среднего заработка работникам, призванным на военную службу в период общей мобилизации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>, утвержденным постановлением Правительства Луган</w:t>
      </w:r>
      <w:r w:rsidR="001728D1">
        <w:rPr>
          <w:rFonts w:ascii="Times New Roman" w:eastAsia="Times New Roman" w:hAnsi="Times New Roman" w:cs="Calibri"/>
          <w:color w:val="000000"/>
          <w:sz w:val="28"/>
          <w:szCs w:val="28"/>
        </w:rPr>
        <w:t>ской Народной Республики от «26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>»</w:t>
      </w:r>
      <w:r w:rsidR="001728D1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марта 2022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года № </w:t>
      </w:r>
      <w:r w:rsidR="001728D1">
        <w:rPr>
          <w:rFonts w:ascii="Times New Roman" w:eastAsia="Times New Roman" w:hAnsi="Times New Roman" w:cs="Calibri"/>
          <w:color w:val="000000"/>
          <w:sz w:val="28"/>
          <w:szCs w:val="28"/>
        </w:rPr>
        <w:t>256/22</w:t>
      </w:r>
      <w:bookmarkStart w:id="0" w:name="_GoBack"/>
      <w:bookmarkEnd w:id="0"/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(далее – Порядок), заключили настоящее Соглашение о нижеследующем.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Предмет соглашения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>1.1. 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Предметом настоящего Соглашения является предоставление Получателем бюджетных средств в 2022 году субсидии из Государственного бюджета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 (далее – Субсидия)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Получателю субсидии в 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размере 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>___________________________________________</w:t>
      </w:r>
      <w:r w:rsidRPr="007C3CC9">
        <w:rPr>
          <w:rFonts w:ascii="Times New Roman" w:eastAsia="Times New Roman" w:hAnsi="Times New Roman" w:cs="Calibri"/>
          <w:sz w:val="28"/>
          <w:szCs w:val="28"/>
        </w:rPr>
        <w:t>рос. руб.</w:t>
      </w:r>
      <w:r w:rsidRPr="007C3CC9">
        <w:rPr>
          <w:rFonts w:ascii="Times New Roman" w:eastAsia="Times New Roman" w:hAnsi="Times New Roman" w:cs="Calibri"/>
          <w:sz w:val="28"/>
          <w:szCs w:val="28"/>
        </w:rPr>
        <w:br/>
        <w:t xml:space="preserve">в целях возмещения затрат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(с учетом соответствующих начислений на фонд оплаты труда) на выплату среднего заработка работникам, призванным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на военную службу в период общей мобилизации.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1.2. Субсидия предоставляется в пределах лимитов бюджетных обязательств, предусмотренных Получателю бюджетных средств по коду бюджетной классификации </w:t>
      </w:r>
      <w:r w:rsidRPr="007C3CC9">
        <w:rPr>
          <w:rFonts w:ascii="Times New Roman" w:eastAsia="Times New Roman" w:hAnsi="Times New Roman" w:cs="Calibri"/>
          <w:b/>
          <w:i/>
          <w:sz w:val="28"/>
          <w:szCs w:val="28"/>
        </w:rPr>
        <w:t>_____________________</w:t>
      </w:r>
      <w:r w:rsidRPr="007C3CC9">
        <w:rPr>
          <w:rFonts w:ascii="Times New Roman" w:eastAsia="Times New Roman" w:hAnsi="Times New Roman" w:cs="Calibri"/>
          <w:sz w:val="28"/>
          <w:szCs w:val="28"/>
        </w:rPr>
        <w:t>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1.3. Субсидия предоставляется Получателю субсидии и используется им 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br/>
        <w:t xml:space="preserve">с соблюдением требований к Получателям субсидии, установленных нормативными правовыми актами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>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>1.4. Размер Субсидии, указанный в пункте 1.1 настоящего Соглашения, подлежит корректировке в случаях, предусмотренных настоящим Соглашением, исходя из фактически понесенных затрат и полноты исполнения обязательств по настоящему Соглашению.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2. Условия и порядок предоставления субсидии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2.1. Субсидия имеет строго целевое назначение и не может быть использована в целях, не предусмотренных </w:t>
      </w:r>
      <w:hyperlink r:id="rId7" w:history="1">
        <w:r w:rsidRPr="007C3CC9">
          <w:rPr>
            <w:rFonts w:ascii="Times New Roman" w:eastAsia="Times New Roman" w:hAnsi="Times New Roman" w:cs="Times New Roman"/>
            <w:sz w:val="28"/>
            <w:szCs w:val="28"/>
          </w:rPr>
          <w:t>пунктом 1.1</w:t>
        </w:r>
      </w:hyperlink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 настоящего Соглашения.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2.2. Субсидия предоставляется при соблюдении Получателем субсидии следующих условий: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согласия Получателя субсидии на осуществление Получателем бюджетных средств проверок соблюдения Получателем субсидии условий, целей и порядка предоставления Субсидии;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наличия трудовых отношений с мобилизованными работниками; 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ведения Получателем субсидии обособленного аналитического учета операций, осуществляемых за счет Субсидии;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запрета на перечисление Субсидии 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в качестве взноса в уставный (складочный) капитал другого юридического лица, вклада в имущество другого юридического лица, не увеличивающего его уставный (складочный) капитал, если иное не предусмотрено законодательством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; 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C3CC9">
        <w:rPr>
          <w:rFonts w:ascii="Times New Roman" w:eastAsia="Times New Roman" w:hAnsi="Times New Roman" w:cs="Calibri"/>
          <w:sz w:val="28"/>
          <w:szCs w:val="28"/>
        </w:rPr>
        <w:t xml:space="preserve">запрета на перечисление Субсидии </w:t>
      </w:r>
      <w:r w:rsidRPr="007C3CC9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размещения средств</w:t>
      </w:r>
      <w:r w:rsidRPr="007C3C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депозиты, а также в иные финансовые инструменты;</w:t>
      </w:r>
    </w:p>
    <w:p w:rsidR="007C3CC9" w:rsidRPr="007C3CC9" w:rsidRDefault="007C3CC9" w:rsidP="007C3CC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иных условий и требований, предусмотренных Порядком и настоящим Соглашением.</w:t>
      </w:r>
    </w:p>
    <w:p w:rsidR="007C3CC9" w:rsidRPr="007C3CC9" w:rsidRDefault="007C3CC9" w:rsidP="007C3CC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2.3. Субсидия предоставляется при предоставлении Получателем субсидии документов, подтверждающих факт произведенных затрат, а также иных документов. </w:t>
      </w:r>
    </w:p>
    <w:p w:rsidR="007C3CC9" w:rsidRPr="007C3CC9" w:rsidRDefault="007C3CC9" w:rsidP="007C3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lastRenderedPageBreak/>
        <w:t>2.4. Перечисление Субсидии осуществляется в соответствии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 xml:space="preserve">с законодательством Луганской Народной Республики </w:t>
      </w:r>
      <w:r w:rsidRPr="007C3CC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на счет Получателя субсидии, открытый в Государственном банке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7C3CC9">
        <w:rPr>
          <w:rFonts w:ascii="Times New Roman" w:eastAsia="Times New Roman" w:hAnsi="Times New Roman" w:cs="Times New Roman"/>
          <w:kern w:val="32"/>
          <w:sz w:val="28"/>
          <w:szCs w:val="28"/>
        </w:rPr>
        <w:t>.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3. Права и обязанности сторон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3.1. Получатель бюджетных средств обязуется: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3.1.1. Предоставить Получателю субсидии Субсидию в размере и на цели, которые указаны в </w:t>
      </w:r>
      <w:hyperlink w:anchor="P83" w:history="1">
        <w:r w:rsidRPr="007C3CC9">
          <w:rPr>
            <w:rFonts w:ascii="Times New Roman" w:eastAsia="Times New Roman" w:hAnsi="Times New Roman" w:cs="Times New Roman"/>
            <w:sz w:val="28"/>
            <w:szCs w:val="28"/>
          </w:rPr>
          <w:t>пункте 1.1</w:t>
        </w:r>
      </w:hyperlink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 настоящего Соглашения. 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3.1.2. Предоставить Субсидию в порядке и на условиях, которые предусмотрены разделом 2 настоящего Соглашения.</w:t>
      </w:r>
      <w:r w:rsidRPr="007C3CC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3.1.3. Принять предоставленные Получателем субсидии документы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пунктом 2.3 и подпунктом 3.3.3 пункта 3.3 настоящего Соглашения при отсутствии замечаний к ним.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3.1.4. Направить Получателю субсидии требование о возврате остатка Субсидии, содержащее реквизиты счета, на который должен быть осуществлен возврат остатка Субсидии.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3.1.5.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Направлять разъяснения Получателю субсидии по вопросам исполнения настоящего Соглашения.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Получатель бюджетных средств вправе: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3.2.1.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Осуществлять контроль за соблюдением Получателем субсидии целей, порядка и условий предоставления Субсидии, установленных законодательством Луганской Народной Республики и настоящим Соглашением, путем проведения проверок на основании данных бухгалтерского учета и документов, предоставленных по его запросу Получателем субсидии в соответствии с подпунктом 3.3.3 пункта 3.3 настоящего Соглашения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3.2.2.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В случае установления Получателем бюджетных средств по итогам проверки, указанной в подпункте 3.2.1 пункта 3.2 настоящего Соглашения, факта нарушения Получателем субсидии целей, порядка и условий предоставления Субсидии, установленных законодательством Луганской Народной Республики и настоящим Соглашением, а также указания в документах, представленных Получателем субсидии в соответствии с настоящим Соглашением, недостоверных сведений: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направлять Получателю субсидии обязательные для исполнения указания, содержащие сроки устранения нарушений;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направлять Получателю субсидии требование о возврате Субсидии или ее части, в том числе в случае неисполнения Получателем субсидии указаний, предусмотренных абзацем вторым подпунктом 3.2.2 пункта 3.2 настоящего Соглашения, в размере и сроки, которые установлены в данном требовании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3.2.3.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Нарушения, выявленные в ходе контроля, оформляются актом Получателя бюджетных средств и подлежат устранению Получателем субсидии в срок, указанный в акте. 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неустранения выявленных нарушений в установленный срок сумма предоставленной Субсидии (или ее часть) подлежит возврату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в Государственный бюджет Луганской Народной Республики.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3.3. Получатель субсидии обязуется: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3.3.1. Использовать Субсидию в соответствии с ее целевым назначением, на условиях и в сроки, которые предусмотрены настоящим Соглашением.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3.3.2. Оказывать полное содействие Получателю бюджетных средств и органу Государственного казначейства Луганской Народной Республики при осуществлении ими в пределах установленной компетенции проверок соблюдения Получателем субсидии целей, порядка и условий предоставления Субсидии, исполнения условий настоящего Соглашения, предоставлять необходимую информацию и документы по запросу. 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3.3.3. Предоставлять документы, подтверждающие факт произведенных затрат, иную информацию, необходимую для осуществления контроля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за исполнением Получателем субсидии обязательств по настоящему Соглашению, по запросу Получателя бюджетных средств в течение 7 рабочих дней с момента получения соответствующего запроса.</w:t>
      </w:r>
    </w:p>
    <w:p w:rsidR="007C3CC9" w:rsidRPr="007C3CC9" w:rsidRDefault="007C3CC9" w:rsidP="007C3C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3.3.4. Обеспечить документальное подтверждение понесенных затрат и сохранность учетной документации, подтверждающей исполнение обязательств по настоящему Соглашению, в соответствии с законодательством Луганской Народной Республики.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3.3.5. Информировать Получателя бюджетных средств обо всех ставших ему известными случаях и обстоятельствах, которые могут поставить под угрозу исполнение обязательств по настоящему Соглашению (оказать негативное воздействие на исполнение Получателем субсидии своих обязательств).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3.3.6. В случае возникновения обстоятельств, делающих невозможным полное и своевременное исполнение Получателем субсидии обязательств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по настоящему Соглашению, Получатель субсидии обязан незамедлительно проинформировать о возникновении указанных обстоятельств Получателя бюджетных средств.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3.3.7. Возвратить в Государственный бюджет Луганской Народной Республики остаток неиспользованной Субсидии в случаях, предусмотренных настоящим Соглашением и нормативными правовыми актами Луганской Народной Республики.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3.4.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Получатель субсидии вправе: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3.4.1. Получить Субсидию из Государственного бюджета Луганской Народной Республики при выполнении условий настоящего Соглашения и нормативных правовых актов Луганской Народной Республики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3.4.2.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Обращаться к Получателю бюджетных средств за разъяснениями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по вопросам исполнения настоящего Соглашения.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3.5. Стороны осуществляют иные права и обязанности, установленные бюджетным законодательством Луганской Народной Республики, Порядком и настоящим Соглашением.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</w:t>
      </w:r>
      <w:r w:rsidRPr="007C3C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Порядок изменения и расторжения соглашения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Любые изменения и дополнения к настоящему Соглашению действительны при условии, если они совершены в письменной форме и подписаны уполномоченными на то представителями Сторон.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5. Порядок и сроки возврата субсидии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В случае выявления нарушения условий предоставления Субсидии и (или) Соглашения, допущенных Получателем субсидии, Получатель бюджетных средств составляет акт (далее – Акт), в котором указываются допущенные Получателем субсидии нарушения и сроки их устранения, и направляет Акт Получателю субсидии для устранения нарушений.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5.2.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В случае неустранения нарушений в сроки, указанные в Акте, Получатель бюджетных средств направляет письменное требование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о возврате в Государственный бюджет Луганской Народной Республики средств Субсидии, использованных с нарушением условий предоставления Субсидии и иных требований, установленных Соглашением.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Получатель субсидии осуществляет возврат средств Субсидии, использованных с нарушением условий предоставления Субсидии и иных условий, установленных Соглашением, в срок не позднее 5 рабочих дней после получения им требования, предусмотренного пунктом 5.2 настоящего Соглашения.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3C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Сумма субсидии, подлежащая полному или частичному возврату и </w:t>
      </w:r>
      <w:r w:rsidRPr="007C3CC9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не возвращенная Получателем субсидии в Государственный бюджет Луганской Народной Республики в установленный срок, подлежит взысканию в порядке, установленном действующим законодательством Луганской Народной Республики.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7C3CC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сторон и обстоятельства непреодолимой силы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6.1.</w:t>
      </w:r>
      <w:r w:rsidRPr="007C3CC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>За неисполнение или ненадлежащее исполнение условий настоящего Соглашения Стороны несут ответственность, предусмотренную законодательством Луганской Народной Республики.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7. Срок действия соглашения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7.1. Срок действия Соглашения устанавливается с даты его подписания и до</w:t>
      </w:r>
      <w:r w:rsidRPr="007C3CC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7C3CC9">
        <w:rPr>
          <w:rFonts w:ascii="Times New Roman" w:eastAsia="Times New Roman" w:hAnsi="Times New Roman" w:cs="Times New Roman"/>
          <w:b/>
          <w:i/>
          <w:sz w:val="28"/>
          <w:szCs w:val="28"/>
        </w:rPr>
        <w:t>_______</w:t>
      </w: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 и действует до полного исполнения Сторонами своих обязательств по настоящему Соглашению.</w:t>
      </w:r>
    </w:p>
    <w:p w:rsidR="007C3CC9" w:rsidRPr="007C3CC9" w:rsidRDefault="007C3CC9" w:rsidP="007C3CC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7.2. Окончание срока действия настоящего Соглашения не освобождает Стороны от ответственности за его нарушение.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8. Порядок рассмотрения споров</w:t>
      </w:r>
    </w:p>
    <w:p w:rsidR="007C3CC9" w:rsidRPr="007C3CC9" w:rsidRDefault="007C3CC9" w:rsidP="007C3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8.1. Споры (разногласия), возникающие между Сторонами в связи 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</w:r>
      <w:r w:rsidRPr="007C3CC9">
        <w:rPr>
          <w:rFonts w:ascii="Times New Roman" w:eastAsia="Times New Roman" w:hAnsi="Times New Roman" w:cs="Times New Roman"/>
          <w:sz w:val="28"/>
          <w:szCs w:val="28"/>
        </w:rPr>
        <w:lastRenderedPageBreak/>
        <w:t>с исполнением настоящего Соглашения, разрешаются путем проведения переговоров с оформлением соответствующих протоколов или иных документов.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8.2. В случае невозможности урегулирования путем переговоров споры (разногласия) подлежат разрешению в Арбитражном суде Луганской Народной Республики.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9. Заключительные положения</w:t>
      </w: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3CC9" w:rsidRPr="007C3CC9" w:rsidRDefault="007C3CC9" w:rsidP="007C3C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9.1. В случаях, не предусмотренных Соглашением, Стороны руководствуются законодательством Луганской Народной Республики.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 xml:space="preserve">9.2. Любое уведомление или иное сообщение, направляемое Сторонами друг другу по Соглашению, должно быть совершено в письменной форме. Такое уведомление или сообщение считается направленным надлежащим образом, если оно доставлено адресату по адресу, указанному Стороной при заключении настоящего Соглашения. 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9.3. В случае изменения наименования, местонахождения, почтового адреса, платежных реквизитов, лиц, уполномоченных на подписание документов, от имени одной из Сторон, у одной из Сторон Соглашения указанная Сторона обязана уведомить об этом другую Сторону не позднее 3 (трех) рабочих дней с момента внесения соответствующих изменений.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9.4. Документы и иная информация, предусмотренные настоящим Соглашением, направляются Сторонами заказным письмом с уведомлением</w:t>
      </w:r>
      <w:r w:rsidRPr="007C3CC9">
        <w:rPr>
          <w:rFonts w:ascii="Times New Roman" w:eastAsia="Times New Roman" w:hAnsi="Times New Roman" w:cs="Times New Roman"/>
          <w:sz w:val="28"/>
          <w:szCs w:val="28"/>
        </w:rPr>
        <w:br/>
        <w:t>о вручении либо вручаются представителем одной Стороны представителю другой Стороны.</w:t>
      </w:r>
    </w:p>
    <w:p w:rsidR="007C3CC9" w:rsidRPr="007C3CC9" w:rsidRDefault="007C3CC9" w:rsidP="007C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sz w:val="28"/>
          <w:szCs w:val="28"/>
        </w:rPr>
        <w:t>9.5. Настоящее Соглашение составлено в двух экземплярах, имеющих равную юридическую силу, по одному для каждой из Сторон.</w:t>
      </w:r>
    </w:p>
    <w:p w:rsidR="007C3CC9" w:rsidRPr="007C3CC9" w:rsidRDefault="007C3CC9" w:rsidP="007C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3CC9" w:rsidRPr="007C3CC9" w:rsidRDefault="007C3CC9" w:rsidP="007C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CC9">
        <w:rPr>
          <w:rFonts w:ascii="Times New Roman" w:eastAsia="Times New Roman" w:hAnsi="Times New Roman" w:cs="Times New Roman"/>
          <w:b/>
          <w:sz w:val="28"/>
          <w:szCs w:val="28"/>
        </w:rPr>
        <w:t>10. Реквизиты и подписи сторон</w:t>
      </w:r>
    </w:p>
    <w:tbl>
      <w:tblPr>
        <w:tblW w:w="10319" w:type="dxa"/>
        <w:jc w:val="center"/>
        <w:tblInd w:w="313" w:type="dxa"/>
        <w:tblLayout w:type="fixed"/>
        <w:tblLook w:val="0000" w:firstRow="0" w:lastRow="0" w:firstColumn="0" w:lastColumn="0" w:noHBand="0" w:noVBand="0"/>
      </w:tblPr>
      <w:tblGrid>
        <w:gridCol w:w="5133"/>
        <w:gridCol w:w="236"/>
        <w:gridCol w:w="4950"/>
      </w:tblGrid>
      <w:tr w:rsidR="007C3CC9" w:rsidRPr="007C3CC9" w:rsidTr="00E921E8">
        <w:trPr>
          <w:trHeight w:val="310"/>
          <w:jc w:val="center"/>
        </w:trPr>
        <w:tc>
          <w:tcPr>
            <w:tcW w:w="5133" w:type="dxa"/>
            <w:vAlign w:val="center"/>
          </w:tcPr>
          <w:p w:rsidR="007C3CC9" w:rsidRPr="007C3CC9" w:rsidRDefault="007C3CC9" w:rsidP="007C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C3CC9" w:rsidRPr="007C3CC9" w:rsidRDefault="007C3CC9" w:rsidP="007C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C3CC9">
              <w:rPr>
                <w:rFonts w:ascii="Times New Roman" w:eastAsia="Times New Roman" w:hAnsi="Times New Roman" w:cs="Times New Roman"/>
                <w:b/>
                <w:sz w:val="28"/>
              </w:rPr>
              <w:t>Получатель бюджетных средств</w:t>
            </w:r>
          </w:p>
        </w:tc>
        <w:tc>
          <w:tcPr>
            <w:tcW w:w="236" w:type="dxa"/>
          </w:tcPr>
          <w:p w:rsidR="007C3CC9" w:rsidRPr="007C3CC9" w:rsidRDefault="007C3CC9" w:rsidP="007C3CC9">
            <w:pPr>
              <w:keepNext/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0" w:type="dxa"/>
            <w:vAlign w:val="center"/>
          </w:tcPr>
          <w:p w:rsidR="007C3CC9" w:rsidRPr="007C3CC9" w:rsidRDefault="007C3CC9" w:rsidP="007C3CC9">
            <w:pPr>
              <w:keepNext/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C3CC9" w:rsidRPr="007C3CC9" w:rsidRDefault="007C3CC9" w:rsidP="007C3CC9">
            <w:pPr>
              <w:keepNext/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Получатель субсидии </w:t>
            </w:r>
          </w:p>
        </w:tc>
      </w:tr>
      <w:tr w:rsidR="007C3CC9" w:rsidRPr="007C3CC9" w:rsidTr="00E921E8">
        <w:trPr>
          <w:trHeight w:val="567"/>
          <w:jc w:val="center"/>
        </w:trPr>
        <w:tc>
          <w:tcPr>
            <w:tcW w:w="5133" w:type="dxa"/>
          </w:tcPr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____________________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Местонахождение _________________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ОГРН ЕГРЮЛ </w:t>
            </w:r>
            <w:r w:rsidRPr="007C3CC9">
              <w:rPr>
                <w:rFonts w:ascii="Times New Roman" w:eastAsia="Times New Roman" w:hAnsi="Times New Roman" w:cs="Times New Roman"/>
                <w:sz w:val="27"/>
                <w:szCs w:val="27"/>
              </w:rPr>
              <w:t>_____________________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р/с  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л/с  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в ________________________________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(уполномоченное лицо)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3CC9"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</w:t>
            </w:r>
            <w:r w:rsidRPr="007C3C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3CC9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                                   (инициалы, фамилия)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CC9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36" w:type="dxa"/>
          </w:tcPr>
          <w:p w:rsidR="007C3CC9" w:rsidRPr="007C3CC9" w:rsidRDefault="007C3CC9" w:rsidP="007C3CC9">
            <w:pPr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0" w:type="dxa"/>
          </w:tcPr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___________________</w:t>
            </w:r>
          </w:p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Местонахождение ________________</w:t>
            </w:r>
          </w:p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ОГРН ЕГРЮЛ____________________</w:t>
            </w:r>
          </w:p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р/с 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л/с______________________________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в _______________________________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(уполномоченное лицо)</w:t>
            </w:r>
          </w:p>
          <w:p w:rsidR="007C3CC9" w:rsidRPr="007C3CC9" w:rsidRDefault="007C3CC9" w:rsidP="007C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7C3CC9" w:rsidRPr="007C3CC9" w:rsidRDefault="007C3CC9" w:rsidP="007C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3CC9"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  <w:p w:rsidR="007C3CC9" w:rsidRPr="007C3CC9" w:rsidRDefault="007C3CC9" w:rsidP="007C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</w:t>
            </w:r>
            <w:r w:rsidRPr="007C3C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C3C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                 </w:t>
            </w:r>
            <w:r w:rsidRPr="007C3CC9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                                     (инициалы, фамилия)</w:t>
            </w:r>
          </w:p>
          <w:p w:rsidR="007C3CC9" w:rsidRPr="007C3CC9" w:rsidRDefault="007C3CC9" w:rsidP="007C3CC9">
            <w:pPr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CC9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7C3CC9" w:rsidRPr="007C3CC9" w:rsidRDefault="007C3CC9" w:rsidP="007C3CC9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473877" w:rsidRDefault="001728D1"/>
    <w:sectPr w:rsidR="00473877" w:rsidSect="007C3CC9">
      <w:headerReference w:type="first" r:id="rId8"/>
      <w:pgSz w:w="11906" w:h="16838"/>
      <w:pgMar w:top="1134" w:right="567" w:bottom="1134" w:left="1701" w:header="454" w:footer="709" w:gutter="0"/>
      <w:pgNumType w:start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28D1">
      <w:pPr>
        <w:spacing w:after="0" w:line="240" w:lineRule="auto"/>
      </w:pPr>
      <w:r>
        <w:separator/>
      </w:r>
    </w:p>
  </w:endnote>
  <w:endnote w:type="continuationSeparator" w:id="0">
    <w:p w:rsidR="00000000" w:rsidRDefault="0017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28D1">
      <w:pPr>
        <w:spacing w:after="0" w:line="240" w:lineRule="auto"/>
      </w:pPr>
      <w:r>
        <w:separator/>
      </w:r>
    </w:p>
  </w:footnote>
  <w:footnote w:type="continuationSeparator" w:id="0">
    <w:p w:rsidR="00000000" w:rsidRDefault="00172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BA8" w:rsidRDefault="001728D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A4"/>
    <w:rsid w:val="00006104"/>
    <w:rsid w:val="00062091"/>
    <w:rsid w:val="001728D1"/>
    <w:rsid w:val="00362819"/>
    <w:rsid w:val="0073402A"/>
    <w:rsid w:val="007C3CC9"/>
    <w:rsid w:val="008402ED"/>
    <w:rsid w:val="00BF77C4"/>
    <w:rsid w:val="00C862A4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C3CC9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C3CC9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BCC4FC4DDAACDFF4B96E4E4D32EEE63A1CD3A3801BC296E9B3943AF3D405E9D34756F1F4F9CB73D9P3O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2135</Words>
  <Characters>12174</Characters>
  <DocSecurity>0</DocSecurity>
  <Lines>101</Lines>
  <Paragraphs>28</Paragraphs>
  <ScaleCrop>false</ScaleCrop>
  <Company/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2022-03-26T06:20:00Z</dcterms:created>
  <dcterms:modified xsi:type="dcterms:W3CDTF">2022-03-26T11:38:00Z</dcterms:modified>
</cp:coreProperties>
</file>