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56" w:rsidRPr="00774256" w:rsidRDefault="00774256" w:rsidP="0077425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774256" w:rsidRPr="00774256" w:rsidRDefault="00774256" w:rsidP="0077425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</w:t>
      </w:r>
    </w:p>
    <w:p w:rsidR="00774256" w:rsidRPr="00774256" w:rsidRDefault="00774256" w:rsidP="0077425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</w:p>
    <w:p w:rsidR="00774256" w:rsidRPr="00774256" w:rsidRDefault="00774256" w:rsidP="0077425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«26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 2022 года № </w:t>
      </w:r>
      <w:r w:rsidR="00673401">
        <w:rPr>
          <w:rFonts w:ascii="Times New Roman" w:eastAsia="Times New Roman" w:hAnsi="Times New Roman" w:cs="Times New Roman"/>
          <w:sz w:val="28"/>
          <w:szCs w:val="28"/>
        </w:rPr>
        <w:t>256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/22</w:t>
      </w:r>
    </w:p>
    <w:p w:rsidR="00774256" w:rsidRPr="00774256" w:rsidRDefault="00774256" w:rsidP="0077425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предоставления субсидии </w:t>
      </w:r>
    </w:p>
    <w:p w:rsidR="00774256" w:rsidRPr="00774256" w:rsidRDefault="00774256" w:rsidP="00774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b/>
          <w:sz w:val="28"/>
          <w:szCs w:val="28"/>
        </w:rPr>
        <w:t>из Государственного бюджета Луганской Народной Республики в 2022 году на возмещение затрат предприятиям, учреждениям и организациям,</w:t>
      </w:r>
      <w:r w:rsidRPr="00774256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не являющимся получателями бюджетных средств, а также физическим лицам – предпринимателям, использующим наемный труд, на выплату среднего заработка работникам, призванным на военную службу </w:t>
      </w:r>
    </w:p>
    <w:p w:rsidR="00774256" w:rsidRPr="00774256" w:rsidRDefault="00774256" w:rsidP="00774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b/>
          <w:sz w:val="28"/>
          <w:szCs w:val="28"/>
        </w:rPr>
        <w:t>в период общей мобилизации</w:t>
      </w:r>
    </w:p>
    <w:p w:rsidR="00774256" w:rsidRPr="00774256" w:rsidRDefault="00774256" w:rsidP="0077425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цели, порядок и условия предоставления субсидии из Государственного бюджета Луганской Народной Республики</w:t>
      </w:r>
      <w:r w:rsidRPr="007742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в 2022 году</w:t>
      </w:r>
      <w:r w:rsidRPr="007742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предприятиям, учреждениям и организациям, независимо от их организационно-правовой формы и формы собственности,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не являющимся получателями бюджетных средств, а также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физическим лицам – предпринимателям, использующим наемный труд,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для возмещения затрат (с учетом соответствующих начислений на фонд оплаты труда) на выплату среднего заработка работникам, призванным на военную службу в период общей мобилизации в соответствии с Указом Главы Луганской Народной Республики от 19.02.2022 № УГ-98/22 «Об объявлении мобилизации и применении некоторых мер, направленных на обеспечение режима военного положения, введенного на территории Луганской Народной Республики» (с изменениями), далее – мобилизованные работники.</w:t>
      </w:r>
    </w:p>
    <w:p w:rsidR="00774256" w:rsidRPr="00774256" w:rsidRDefault="00774256" w:rsidP="00774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Положения настоящего Порядка не распространяются на работников, принимающих участие в работах временного характера по направлениям территориальных отделений Государственного учреждения – Республиканский центр занятости Луганской Народной Республики, и работников, трудоустроенных по направлениям территориальных отделений Государственного учреждения – Республиканский центр занятости Луганской Народной Республики, с предоставлением дотации работодателям в период возмещения затрат за счет средств Фонда социального страхования на случай безработицы Луганской Народной Республики. 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2. Основным критерием отбора предприятий, учреждений и организаций, независимо от их организационно-правовой формы и формы собственности,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не являющихся получателями бюджетных средств, а также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 xml:space="preserve">физических лиц – предпринимателей, использующих наемный труд, обладающих правом на получение субсидии (далее при совместном упоминании – организация), является наличие трудовых отношений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 xml:space="preserve">с мобилизованными работниками. 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lastRenderedPageBreak/>
        <w:t>3. Целью предоставления субсидии является возмещение затрат (с учетом соответствующих начислений на фонд оплаты труда) организациям на выплату среднего заработка мобилизованным работникам.</w:t>
      </w:r>
    </w:p>
    <w:p w:rsidR="00774256" w:rsidRPr="00774256" w:rsidRDefault="00774256" w:rsidP="007742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Субсидия, предоставляемая организациям, носит целевой характер и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не может быть направлена на цели, не предусмотренные настоящим пунктом.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4. Условия предоставления субсидии:</w:t>
      </w:r>
    </w:p>
    <w:p w:rsidR="00774256" w:rsidRPr="00774256" w:rsidRDefault="00774256" w:rsidP="0077425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4.1. Организация не является получателем средств Государственного бюджета Луганской Народной Республики.</w:t>
      </w:r>
    </w:p>
    <w:p w:rsidR="00774256" w:rsidRPr="00774256" w:rsidRDefault="00774256" w:rsidP="0077425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4.2. Организация осуществила выплату среднего заработка мобилизованным работникам и произвела соответствующие начисления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на осуществленные выплаты.</w:t>
      </w:r>
    </w:p>
    <w:p w:rsidR="00774256" w:rsidRPr="00774256" w:rsidRDefault="00774256" w:rsidP="0077425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4.3. Организация не получает средства из Государственного бюджета Луганской Народной Республики в соответствии с иными нормативными правовыми актами на цели, предусмотренные пунктом 3 настоящего Порядка.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Выделение главным распорядителям бюджетных средств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 (далее – главные распорядители бюджетных средств) 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бюджетных ассигнований 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предоставление субсидии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из Государственного бюджета Луганской Народной Республики для возмещения затрат организациям в 2022 году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на выплату среднего заработка мобилизованным работникам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отдельными актами Правительства Луганской Народной Республики.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6. Главными распорядителями бюджетных средств в рамках настоящего Порядка являются: </w:t>
      </w:r>
    </w:p>
    <w:p w:rsidR="00774256" w:rsidRPr="00774256" w:rsidRDefault="00774256" w:rsidP="007742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для государственных унитарных предприятий, казенных предприятий – государственные органы Луганской Народной Республики, в ведении / в сфере ведения которых находятся данные предприятия; </w:t>
      </w:r>
    </w:p>
    <w:p w:rsidR="00774256" w:rsidRPr="00774256" w:rsidRDefault="00774256" w:rsidP="007742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для муниципальных унитарных (коммунальных) предприятий и иных юридических лиц (независимо от их организационно-правовой формы и формы собственности), за исключением юридических лиц, указанных в абзаце втором настоящего пункта, а также для физических лиц – предпринимателей, использующих наемный труд, – администрации городов и/или районов Луганской Народной Республики, в границах административно-территориального подчинения которых зарегистрированы данные организации согласно документу о государственной регистрации юридического лица (физического лица – предпринимателя).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7. Для получения субсидии организация ежемесячно, не позднее 10-го рабочего дня, предоставляет главному распорядителю бюджетных средств заявку на предоставление субсидии за предшествующий(е) месяц(ы), субсидия за которые не предоставлялась, с приложением расчета-обоснования и подтверждающими документами произведенных затрат организации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на выплату среднего заработка мобилизованным работникам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законодательством Луганской Народной Республики.</w:t>
      </w:r>
    </w:p>
    <w:p w:rsidR="00774256" w:rsidRPr="00774256" w:rsidRDefault="00774256" w:rsidP="007742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Ответственность за полноту и достоверность предоставленных документов несут должностные лица организации, подготовившие и подписавшие документы.</w:t>
      </w:r>
    </w:p>
    <w:p w:rsidR="00774256" w:rsidRPr="00774256" w:rsidRDefault="00774256" w:rsidP="0077425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8. Главный распорядитель бюджетных средств в срок, не превышающий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10 рабочих дней с даты получения документов, предусмотренных пунктом 7 настоящего Порядка, принимает решение о предоставлении субсидии и подготавливает проект акта Правительства Луганской Народной Республики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о выделении бюджетных ассигнований на предоставление субсидии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из Государственного бюджета Луганской Народной Республики.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9. Предоставление субсидии осуществляется на основании соглашения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 xml:space="preserve">о предоставлении субсидии из Государственного бюджета Луганской Народной Республики в 2022 году на возмещение затрат предприятиям, учреждениям и организациям, не являющимся получателями бюджетных средств, а также физическим лицам – предпринимателям, использующим наемный труд,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 xml:space="preserve">на выплату среднего заработка работникам, призванным на военную службу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 xml:space="preserve">в период общей мобилизации, в соответствии с прилагаемой формой (далее – соглашение), заключенного между главным распорядителем бюджетных средств и организацией. 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10. Субсидия предоставляется организации в пределах бюджетных ассигнований, предусмотренных в Государственном бюджете Луганской Народной Республики на текущий финансовый год, и доведенных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>в установленном законодательством Луганской Народной Республики порядке лимитов бюджетных обязательств главному распорядителю бюджетных средств как получателю бюджетных средств на цели, указанные в пункте 3 настоящего Порядка.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11. Главный распорядитель бюджетных средств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подает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Министерство финансов Луганской Народной Республики заявку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финансирование расходов на предоставление субсидии организации 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указанием сумм по коду целевой статьи, установленному бюджетной классификацией Луганской Народной Республики. </w:t>
      </w:r>
    </w:p>
    <w:p w:rsidR="00774256" w:rsidRPr="00774256" w:rsidRDefault="00774256" w:rsidP="007742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12. Министерство финансов Луганской Народной Республики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основании поданной заявки 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ведомость распределения объемов финансирования расходов бюджета и направляет ее в Государственное казначейство Луганской Народной Республики.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Государственное казначейство Луганской Народной Республики осуществляет доведение главному распорядителю бюджетных средств информации об объемах бюджетных ассигнований, лимитах бюджетных обязательств и предельных объемах финансирования расходов бюджета 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соответствии с законодательством Луганской Народной Республики. 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14. 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Государственное казначейство Луганской Народной Республики осуществляет перечисление субсидии на счет организации,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открытый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br/>
        <w:t xml:space="preserve">в Государственном банке Луганской Народной Республики, 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>в срок не позднее следующего рабочего дня со дня получения документов на перечисление субсидии от главного распорядителя бюджетных средств.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4256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7742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 xml:space="preserve"> В случае нарушения условий, установленных при предоставлении субсидии, а также наличия остатков </w:t>
      </w: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неиспользованных средств субсидии, организация как получатель субсидии в порядке и в сроки, предусмотренные соглашением, осуществляет возврат денежных средств в Государственный бюджет Луганской Народной Республики в соответствии с требованиями законодательства Луганской Народной Республики. 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>16.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 Получатель бюджетных средств и организация как получатель субсидии несут о</w:t>
      </w: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>тветственность в соответствии с законодательством Луганской Народной Республики за использование субсидии, а также за своевременный возврат субсидии в Государственный бюджет Луганской Народной Республики.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>17.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Обязательные проверки соблюдения условий, целей и порядка предоставления </w:t>
      </w:r>
      <w:r w:rsidRPr="00774256">
        <w:rPr>
          <w:rFonts w:ascii="Times New Roman" w:eastAsia="Times New Roman" w:hAnsi="Times New Roman" w:cs="Times New Roman"/>
          <w:sz w:val="28"/>
          <w:szCs w:val="28"/>
        </w:rPr>
        <w:t>субсидии осуществляются в соответствии с законодательством Луганской Народной Республики.</w:t>
      </w: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256" w:rsidRPr="00774256" w:rsidRDefault="00774256" w:rsidP="00774256">
      <w:pPr>
        <w:tabs>
          <w:tab w:val="left" w:pos="595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Руководитель</w:t>
      </w:r>
    </w:p>
    <w:p w:rsidR="00774256" w:rsidRPr="00774256" w:rsidRDefault="00774256" w:rsidP="00774256">
      <w:pPr>
        <w:tabs>
          <w:tab w:val="left" w:pos="595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>Аппарата Правительства</w:t>
      </w:r>
    </w:p>
    <w:p w:rsidR="00774256" w:rsidRPr="00774256" w:rsidRDefault="00774256" w:rsidP="007742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774256" w:rsidRPr="00774256" w:rsidSect="00D32190">
          <w:headerReference w:type="default" r:id="rId7"/>
          <w:headerReference w:type="first" r:id="rId8"/>
          <w:pgSz w:w="11906" w:h="16838"/>
          <w:pgMar w:top="1134" w:right="567" w:bottom="1134" w:left="1701" w:header="340" w:footer="709" w:gutter="0"/>
          <w:pgNumType w:start="3"/>
          <w:cols w:space="708"/>
          <w:titlePg/>
          <w:docGrid w:linePitch="381"/>
        </w:sectPr>
      </w:pPr>
      <w:r w:rsidRPr="00774256">
        <w:rPr>
          <w:rFonts w:ascii="Times New Roman" w:eastAsia="Calibri" w:hAnsi="Times New Roman" w:cs="Times New Roman"/>
          <w:color w:val="000000"/>
          <w:sz w:val="28"/>
          <w:szCs w:val="28"/>
        </w:rPr>
        <w:t>Луганской Народной Республики                                                         А. И. Сумцов</w:t>
      </w:r>
    </w:p>
    <w:p w:rsidR="00473877" w:rsidRDefault="00673401" w:rsidP="00774256">
      <w:pPr>
        <w:ind w:firstLine="708"/>
      </w:pPr>
    </w:p>
    <w:sectPr w:rsidR="00473877" w:rsidSect="0077425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73401">
      <w:pPr>
        <w:spacing w:after="0" w:line="240" w:lineRule="auto"/>
      </w:pPr>
      <w:r>
        <w:separator/>
      </w:r>
    </w:p>
  </w:endnote>
  <w:endnote w:type="continuationSeparator" w:id="0">
    <w:p w:rsidR="00000000" w:rsidRDefault="0067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73401">
      <w:pPr>
        <w:spacing w:after="0" w:line="240" w:lineRule="auto"/>
      </w:pPr>
      <w:r>
        <w:separator/>
      </w:r>
    </w:p>
  </w:footnote>
  <w:footnote w:type="continuationSeparator" w:id="0">
    <w:p w:rsidR="00000000" w:rsidRDefault="0067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43906"/>
      <w:docPartObj>
        <w:docPartGallery w:val="Page Numbers (Top of Page)"/>
        <w:docPartUnique/>
      </w:docPartObj>
    </w:sdtPr>
    <w:sdtEndPr/>
    <w:sdtContent>
      <w:p w:rsidR="00704890" w:rsidRDefault="007742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401">
          <w:rPr>
            <w:noProof/>
          </w:rPr>
          <w:t>6</w:t>
        </w:r>
        <w:r>
          <w:fldChar w:fldCharType="end"/>
        </w:r>
      </w:p>
    </w:sdtContent>
  </w:sdt>
  <w:p w:rsidR="00704890" w:rsidRDefault="006734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25" w:rsidRDefault="00673401">
    <w:pPr>
      <w:pStyle w:val="a3"/>
      <w:jc w:val="center"/>
    </w:pPr>
  </w:p>
  <w:p w:rsidR="00315BFC" w:rsidRDefault="006734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C4"/>
    <w:rsid w:val="00006104"/>
    <w:rsid w:val="00062091"/>
    <w:rsid w:val="00362819"/>
    <w:rsid w:val="005D18C4"/>
    <w:rsid w:val="00673401"/>
    <w:rsid w:val="0073402A"/>
    <w:rsid w:val="00774256"/>
    <w:rsid w:val="008402ED"/>
    <w:rsid w:val="00BF77C4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2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74256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2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74256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7296</Characters>
  <DocSecurity>0</DocSecurity>
  <Lines>60</Lines>
  <Paragraphs>17</Paragraphs>
  <ScaleCrop>false</ScaleCrop>
  <Company/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2022-03-26T06:19:00Z</dcterms:created>
  <dcterms:modified xsi:type="dcterms:W3CDTF">2022-03-26T11:38:00Z</dcterms:modified>
</cp:coreProperties>
</file>