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61" w:rsidRPr="00AC4061" w:rsidRDefault="00AC4061" w:rsidP="00AC4061">
      <w:pPr>
        <w:pageBreakBefore/>
        <w:autoSpaceDE w:val="0"/>
        <w:autoSpaceDN w:val="0"/>
        <w:spacing w:after="0"/>
        <w:ind w:left="496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bookmarkStart w:id="0" w:name="_GoBack"/>
      <w:bookmarkEnd w:id="0"/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AC4061" w:rsidRPr="00AC4061" w:rsidRDefault="00AC4061" w:rsidP="00AC4061">
      <w:pPr>
        <w:autoSpaceDE w:val="0"/>
        <w:autoSpaceDN w:val="0"/>
        <w:spacing w:after="0"/>
        <w:ind w:left="496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постановлением Правительства</w:t>
      </w:r>
    </w:p>
    <w:p w:rsidR="00AC4061" w:rsidRPr="00AC4061" w:rsidRDefault="00AC4061" w:rsidP="00AC4061">
      <w:pPr>
        <w:autoSpaceDE w:val="0"/>
        <w:autoSpaceDN w:val="0"/>
        <w:spacing w:after="0"/>
        <w:ind w:left="496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>Луганской Народной Республики</w:t>
      </w:r>
    </w:p>
    <w:p w:rsidR="00AC4061" w:rsidRPr="00AC4061" w:rsidRDefault="004D1ADF" w:rsidP="00AC4061">
      <w:pPr>
        <w:autoSpaceDE w:val="0"/>
        <w:autoSpaceDN w:val="0"/>
        <w:spacing w:after="0"/>
        <w:ind w:left="496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от «18</w:t>
      </w:r>
      <w:r w:rsidR="00AC4061"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</w:t>
      </w:r>
      <w:r w:rsid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марта </w:t>
      </w:r>
      <w:r w:rsidR="00AC4061"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2022 года № </w:t>
      </w:r>
      <w:r w:rsidR="004A1152">
        <w:rPr>
          <w:rFonts w:ascii="Times New Roman" w:eastAsia="Times New Roman" w:hAnsi="Times New Roman" w:cs="Times New Roman"/>
          <w:sz w:val="28"/>
          <w:szCs w:val="28"/>
          <w:lang w:eastAsia="x-none"/>
        </w:rPr>
        <w:t>213</w:t>
      </w:r>
      <w:r w:rsid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>/22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C4061" w:rsidRPr="00AC4061" w:rsidRDefault="00AC4061" w:rsidP="00AC406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b/>
          <w:sz w:val="28"/>
          <w:szCs w:val="28"/>
        </w:rPr>
        <w:t xml:space="preserve">возврата уплаченной ввозной таможенной пошлины 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AC4061" w:rsidRPr="00AC4061" w:rsidRDefault="00AC4061" w:rsidP="00AC4061">
      <w:pPr>
        <w:tabs>
          <w:tab w:val="left" w:pos="387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b/>
          <w:sz w:val="28"/>
          <w:szCs w:val="28"/>
        </w:rPr>
        <w:t>I. Общие</w:t>
      </w:r>
      <w:r w:rsidRPr="00AC4061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положения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AC4061" w:rsidRPr="00AC4061" w:rsidRDefault="00AC4061" w:rsidP="00AC4061">
      <w:pPr>
        <w:tabs>
          <w:tab w:val="left" w:pos="993"/>
          <w:tab w:val="left" w:pos="2644"/>
          <w:tab w:val="left" w:pos="6333"/>
          <w:tab w:val="left" w:pos="897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>1.1. 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возврата уплаченной ввозной таможенной пошлины (далее – Порядок) разработан во исполнение </w:t>
      </w:r>
      <w:r w:rsidRPr="00AC4061">
        <w:rPr>
          <w:rFonts w:ascii="Times New Roman" w:eastAsia="Times New Roman" w:hAnsi="Times New Roman" w:cs="Times New Roman"/>
          <w:sz w:val="28"/>
        </w:rPr>
        <w:t xml:space="preserve">Решения Единого </w:t>
      </w:r>
      <w:r w:rsidRPr="00AC4061">
        <w:rPr>
          <w:rFonts w:ascii="Times New Roman" w:eastAsia="Times New Roman" w:hAnsi="Times New Roman" w:cs="Times New Roman"/>
          <w:spacing w:val="-4"/>
          <w:sz w:val="28"/>
        </w:rPr>
        <w:t xml:space="preserve">экономического </w:t>
      </w:r>
      <w:r w:rsidRPr="00AC4061">
        <w:rPr>
          <w:rFonts w:ascii="Times New Roman" w:eastAsia="Times New Roman" w:hAnsi="Times New Roman" w:cs="Times New Roman"/>
          <w:sz w:val="28"/>
        </w:rPr>
        <w:t>совета от 29 декабря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</w:rPr>
        <w:t xml:space="preserve">2021 </w:t>
      </w:r>
      <w:r w:rsidRPr="00AC4061">
        <w:rPr>
          <w:rFonts w:ascii="Times New Roman" w:eastAsia="Times New Roman" w:hAnsi="Times New Roman" w:cs="Times New Roman"/>
          <w:spacing w:val="-5"/>
          <w:sz w:val="28"/>
        </w:rPr>
        <w:t xml:space="preserve">года </w:t>
      </w:r>
      <w:r w:rsidRPr="00AC4061">
        <w:rPr>
          <w:rFonts w:ascii="Times New Roman" w:eastAsia="Times New Roman" w:hAnsi="Times New Roman" w:cs="Times New Roman"/>
          <w:sz w:val="28"/>
        </w:rPr>
        <w:t xml:space="preserve">№ 30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«О некоторых вопросах реализации положений Протокола о едином таможенно-тарифном регулировании, утвержденного Решением Единого экономического совета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 xml:space="preserve">от 13 октября 2021 года № 4» (с изменениями) 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и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определяет процедуру возврата уплаченной ввозной таможенной пошлины, предусмотренного абзацем первым</w:t>
      </w:r>
      <w:proofErr w:type="gram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пункта 5 </w:t>
      </w:r>
      <w:r w:rsidRPr="00AC4061">
        <w:rPr>
          <w:rFonts w:ascii="Times New Roman" w:eastAsia="Times New Roman" w:hAnsi="Times New Roman" w:cs="Times New Roman"/>
          <w:spacing w:val="-4"/>
          <w:sz w:val="28"/>
        </w:rPr>
        <w:t xml:space="preserve">Протокола </w:t>
      </w:r>
      <w:r w:rsidRPr="00AC4061">
        <w:rPr>
          <w:rFonts w:ascii="Times New Roman" w:eastAsia="Times New Roman" w:hAnsi="Times New Roman" w:cs="Times New Roman"/>
          <w:sz w:val="28"/>
        </w:rPr>
        <w:t xml:space="preserve">о 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едином </w:t>
      </w:r>
      <w:r w:rsidRPr="00AC4061">
        <w:rPr>
          <w:rFonts w:ascii="Times New Roman" w:eastAsia="Times New Roman" w:hAnsi="Times New Roman" w:cs="Times New Roman"/>
          <w:sz w:val="28"/>
        </w:rPr>
        <w:t xml:space="preserve">таможенно-тарифном 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регулировании, </w:t>
      </w:r>
      <w:r w:rsidRPr="00AC4061">
        <w:rPr>
          <w:rFonts w:ascii="Times New Roman" w:eastAsia="Times New Roman" w:hAnsi="Times New Roman" w:cs="Times New Roman"/>
          <w:sz w:val="28"/>
        </w:rPr>
        <w:t xml:space="preserve">утвержденного Решением Единого </w:t>
      </w:r>
      <w:r w:rsidRPr="00AC4061">
        <w:rPr>
          <w:rFonts w:ascii="Times New Roman" w:eastAsia="Times New Roman" w:hAnsi="Times New Roman" w:cs="Times New Roman"/>
          <w:spacing w:val="-4"/>
          <w:sz w:val="28"/>
        </w:rPr>
        <w:t xml:space="preserve">экономического </w:t>
      </w:r>
      <w:r w:rsidRPr="00AC4061">
        <w:rPr>
          <w:rFonts w:ascii="Times New Roman" w:eastAsia="Times New Roman" w:hAnsi="Times New Roman" w:cs="Times New Roman"/>
          <w:sz w:val="28"/>
        </w:rPr>
        <w:t xml:space="preserve">совета от 13 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октября </w:t>
      </w:r>
      <w:r w:rsidRPr="00AC4061">
        <w:rPr>
          <w:rFonts w:ascii="Times New Roman" w:eastAsia="Times New Roman" w:hAnsi="Times New Roman" w:cs="Times New Roman"/>
          <w:sz w:val="28"/>
        </w:rPr>
        <w:t xml:space="preserve">2021 </w:t>
      </w:r>
      <w:r w:rsidRPr="00AC4061">
        <w:rPr>
          <w:rFonts w:ascii="Times New Roman" w:eastAsia="Times New Roman" w:hAnsi="Times New Roman" w:cs="Times New Roman"/>
          <w:spacing w:val="-5"/>
          <w:sz w:val="28"/>
        </w:rPr>
        <w:t xml:space="preserve">года </w:t>
      </w:r>
      <w:r w:rsidRPr="00AC4061">
        <w:rPr>
          <w:rFonts w:ascii="Times New Roman" w:eastAsia="Times New Roman" w:hAnsi="Times New Roman" w:cs="Times New Roman"/>
          <w:sz w:val="28"/>
        </w:rPr>
        <w:t xml:space="preserve">№ 4, в редакции, действующей до 08 ноября 2021 года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(далее – Протокол)</w:t>
      </w:r>
      <w:r w:rsidRPr="00AC4061">
        <w:rPr>
          <w:rFonts w:ascii="Times New Roman" w:eastAsia="Times New Roman" w:hAnsi="Times New Roman" w:cs="Times New Roman"/>
          <w:sz w:val="28"/>
        </w:rPr>
        <w:t>.</w:t>
      </w:r>
    </w:p>
    <w:p w:rsidR="00AC4061" w:rsidRPr="00AC4061" w:rsidRDefault="00AC4061" w:rsidP="00AC4061">
      <w:pPr>
        <w:tabs>
          <w:tab w:val="left" w:pos="993"/>
          <w:tab w:val="left" w:pos="2644"/>
          <w:tab w:val="left" w:pos="6333"/>
          <w:tab w:val="left" w:pos="897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061" w:rsidRPr="00AC4061" w:rsidRDefault="00AC4061" w:rsidP="00AC4061">
      <w:pPr>
        <w:tabs>
          <w:tab w:val="left" w:pos="993"/>
          <w:tab w:val="left" w:pos="2644"/>
          <w:tab w:val="left" w:pos="6333"/>
          <w:tab w:val="left" w:pos="897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>1.2. Понятия, используемые в настоящем Порядке,</w:t>
      </w:r>
      <w:r w:rsidRPr="00AC4061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означают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следующее:</w:t>
      </w:r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1) акт выездной таможенной проверки – служебный </w:t>
      </w:r>
      <w:r w:rsidRPr="00AC40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документ,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составляемый должностными лицами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уполномоченного </w:t>
      </w:r>
      <w:r w:rsidRPr="00AC40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структурного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Государственного таможенного комитета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 (далее – Комитет)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AC4061">
        <w:rPr>
          <w:rFonts w:ascii="Times New Roman" w:eastAsia="Times New Roman" w:hAnsi="Times New Roman" w:cs="Times New Roman"/>
          <w:spacing w:val="-4"/>
          <w:sz w:val="28"/>
          <w:szCs w:val="28"/>
        </w:rPr>
        <w:t>результатам</w:t>
      </w:r>
      <w:r w:rsidRPr="00AC4061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проведения выездной таможенной проверки, подтверждающий факт ее проведения по вопросу подтверждения использования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хозяйствующим субъектом</w:t>
      </w:r>
      <w:r w:rsidRPr="00AC40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определенного объема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товаров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в качестве запасных частей, комплектующих или в процессе переработки при производстве</w:t>
      </w:r>
      <w:r w:rsidRPr="00AC4061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продукции;</w:t>
      </w:r>
      <w:proofErr w:type="gramEnd"/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2) выездная таможенная проверка –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комплекс мероприятий, предметом которых является подтверждение использования хозяйствующим субъектом определенного объема товаров в качестве запасных частей, комплектующих или в процессе переработки при производстве продукции;</w:t>
      </w:r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>3) товары – товары, ввезенные на таможенную территорию Луганской Народной Республики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за период с 13 октября 2021 года по 08 ноября 2021 года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хозяйствующим субъектом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для использования в собственных производственных нуждах в качестве запасных частей, комплектующих или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 xml:space="preserve">в целях переработки, страной 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>происхождения</w:t>
      </w:r>
      <w:proofErr w:type="gram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/производства/изготовления которых является третья страна, в отношении классификационных кодов которых установлены адвалорные ставки ввозных таможенных пошлин общего таможенного 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>тарифа, превышающие 0 % от таможенной стоимости;</w:t>
      </w:r>
      <w:proofErr w:type="gramEnd"/>
    </w:p>
    <w:p w:rsidR="00AC4061" w:rsidRPr="00AC4061" w:rsidRDefault="00AC4061" w:rsidP="00AC4061">
      <w:pPr>
        <w:tabs>
          <w:tab w:val="left" w:pos="993"/>
          <w:tab w:val="left" w:pos="1149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4) таможенные документы – грузовая таможенная декларация и иные документы, предусмотренные действующим законодательством Луганской Народной Республики, составляемые исключительно для совершения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таможенных формальностей и проведения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таможенного контроля,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Pr="00AC406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ходе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и по </w:t>
      </w:r>
      <w:r w:rsidRPr="00AC40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результатам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совершения таможенных формальностей и проведения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таможенного</w:t>
      </w:r>
      <w:r w:rsidRPr="00AC40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контроля;</w:t>
      </w:r>
    </w:p>
    <w:p w:rsidR="00AC4061" w:rsidRPr="00AC4061" w:rsidRDefault="00AC4061" w:rsidP="00AC4061">
      <w:pPr>
        <w:tabs>
          <w:tab w:val="left" w:pos="993"/>
          <w:tab w:val="left" w:pos="1149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5) уплаченная ввозная таможенная пошлина – сумма ввозной таможенной пошлины, уплаченной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хозяйствующим субъектом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за период с 13 октября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2021 года по 08 ноября 2021 года при ввозе на таможенную территорию Луганской Народной Республики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товаров для использования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собственных производственных нуждах в качестве запасных частей, комплектующих или в целях переработки, страной 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>происхождения</w:t>
      </w:r>
      <w:proofErr w:type="gram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/производства/изготовления которых является третья страна,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 xml:space="preserve">в отношении классификационных кодов 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>которых установлены адвалорные ставки ввозных таможенных пошлин общего таможенного тарифа, превышающие 0 % от таможенной стоимости;</w:t>
      </w:r>
      <w:proofErr w:type="gramEnd"/>
    </w:p>
    <w:p w:rsidR="00AC4061" w:rsidRPr="00AC4061" w:rsidRDefault="00AC4061" w:rsidP="00AC4061">
      <w:pPr>
        <w:tabs>
          <w:tab w:val="left" w:pos="993"/>
          <w:tab w:val="left" w:pos="1257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6) хозяйствующий субъект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– юридическое лицо, физическое лицо – предприниматель, зарегистрированные на территории Луганской Народной Республики, а также филиал, представительство иностранного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юридического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лица, аккредитованный на территории</w:t>
      </w:r>
      <w:r w:rsidRPr="00AC4061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законодательством Луганской Народной Республики (далее – филиал, представительство иностранного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юридического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лица).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Другие понятия и термины, используемые в настоящем Порядке, употребляются в значениях, определенных международными договорами, решениями Единого </w:t>
      </w:r>
      <w:r w:rsidRPr="00AC4061">
        <w:rPr>
          <w:rFonts w:ascii="Times New Roman" w:eastAsia="Times New Roman" w:hAnsi="Times New Roman" w:cs="Times New Roman"/>
          <w:spacing w:val="-4"/>
          <w:sz w:val="28"/>
          <w:szCs w:val="28"/>
          <w:lang w:eastAsia="x-none"/>
        </w:rPr>
        <w:t xml:space="preserve">экономического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совета и (или)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  <w:lang w:eastAsia="x-none"/>
        </w:rPr>
        <w:t xml:space="preserve">законодательством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>Луганской Народной Республики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  <w:lang w:eastAsia="x-none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сфере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  <w:lang w:eastAsia="x-none"/>
        </w:rPr>
        <w:t xml:space="preserve">таможенного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>дела.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AC4061" w:rsidRPr="00AC4061" w:rsidRDefault="00AC4061" w:rsidP="00AC406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1.3. </w:t>
      </w:r>
      <w:proofErr w:type="gramStart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Право на возврат сумм ввозной таможенной пошлины, уплаченной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br/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 ввозе на таможенную территорию Луганской Народной Республики товаров,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возникает с момента фактического использования хозяйствующим субъектом, который ввез такие товары на таможенную территорию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Луганской Народной Республики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, но не ранее даты предоставления отчета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br/>
        <w:t xml:space="preserve">об использовании определенного объема таких товаров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собственных производственных нуждах в качестве запасных частей, комплектующих или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br/>
        <w:t>в целях переработки, предусмотренного</w:t>
      </w:r>
      <w:proofErr w:type="gramEnd"/>
      <w:r w:rsidRPr="00AC40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пунктом 2.1 настоящего Порядка,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и не позднее истечения 3 лет </w:t>
      </w:r>
      <w:proofErr w:type="gramStart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с даты</w:t>
      </w:r>
      <w:proofErr w:type="gramEnd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такого использования.</w:t>
      </w:r>
    </w:p>
    <w:p w:rsidR="00AC4061" w:rsidRPr="00AC4061" w:rsidRDefault="00AC4061" w:rsidP="00AC4061">
      <w:pPr>
        <w:tabs>
          <w:tab w:val="left" w:pos="308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061" w:rsidRPr="00AC4061" w:rsidRDefault="00AC4061" w:rsidP="00AC4061">
      <w:pPr>
        <w:tabs>
          <w:tab w:val="left" w:pos="308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Порядок предоставления и заполнения отчета </w:t>
      </w:r>
      <w:r w:rsidRPr="00AC4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 использовании определенного объема товаров </w:t>
      </w:r>
      <w:r w:rsidRPr="00AC40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собственных производственных нуждах </w:t>
      </w:r>
      <w:r w:rsidRPr="00AC406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 качестве запасных частей, комплектующих или в целях переработки</w:t>
      </w:r>
    </w:p>
    <w:p w:rsidR="00AC4061" w:rsidRPr="00AC4061" w:rsidRDefault="00AC4061" w:rsidP="00AC4061">
      <w:pPr>
        <w:tabs>
          <w:tab w:val="left" w:pos="3084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</w:t>
      </w:r>
      <w:proofErr w:type="gramStart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получения права на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возврат уплаченной ввозной таможенной пошлины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предусмотренного абзацем первым пункта 5 Протокола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хозяйствующий субъект в срок до 20 числа месяца, следующего за кварталом,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котором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фактически был использован определенный объем товаров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качестве запасных частей, комплектующих или в процессе переработки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производстве продукции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предоставляет в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Комитет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использовании определенного объема товаров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в собственных производственных нуждах</w:t>
      </w:r>
      <w:proofErr w:type="gram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</w:r>
      <w:r w:rsidRPr="00AC4061">
        <w:rPr>
          <w:rFonts w:ascii="Times New Roman" w:eastAsia="Times New Roman" w:hAnsi="Times New Roman" w:cs="Times New Roman"/>
          <w:sz w:val="28"/>
          <w:szCs w:val="28"/>
        </w:rPr>
        <w:lastRenderedPageBreak/>
        <w:t>в качестве запасных частей, комплектующих или в целях переработки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при производстве</w:t>
      </w:r>
      <w:r w:rsidRPr="00AC4061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продукции</w:t>
      </w:r>
      <w:r w:rsidRPr="00AC4061">
        <w:rPr>
          <w:rFonts w:ascii="Times New Roman" w:eastAsia="Times New Roman" w:hAnsi="Times New Roman" w:cs="Times New Roman"/>
          <w:sz w:val="28"/>
        </w:rPr>
        <w:t xml:space="preserve">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отчет) по форме согласно приложению № 1 к настоящему Порядку.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последний день срока предоставления отчета приходится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выходной или праздничный день, то последним днем срока считается первый рабочий день, следующий за выходным или праздничным днем.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В случае если хозяйствующим субъектом обнаружено, что ранее поданный отчет содержит ошибки, такой хозяйствующий субъект имеет право подать новый отчет (отчет с отметкой «отчетный новый») до истечения срока, предусмотренного пунктом 2.1 настоящего Порядка.</w:t>
      </w:r>
    </w:p>
    <w:p w:rsidR="00AC4061" w:rsidRPr="00AC4061" w:rsidRDefault="00AC4061" w:rsidP="00AC4061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Содержащиеся в отчете сведения должны основываться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коммерческих, таможенных документах, а также на первичных учетных документах и регистрах бухгалтерского учета в соответствии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законодательством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бухгалтерском учете.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061" w:rsidRPr="00AC4061" w:rsidRDefault="00AC4061" w:rsidP="00AC4061">
      <w:pPr>
        <w:tabs>
          <w:tab w:val="left" w:pos="993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Отчет состоит из таких неотъемлемых частей:</w:t>
      </w:r>
    </w:p>
    <w:p w:rsidR="00AC4061" w:rsidRPr="00AC4061" w:rsidRDefault="00AC4061" w:rsidP="00AC4061">
      <w:pPr>
        <w:shd w:val="clear" w:color="auto" w:fill="FFFFFF"/>
        <w:tabs>
          <w:tab w:val="left" w:pos="91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1) титульная часть, которая содержит сведения о хозяйствующем субъекте, подающем отчет:</w:t>
      </w:r>
    </w:p>
    <w:p w:rsidR="00AC4061" w:rsidRPr="00AC4061" w:rsidRDefault="00AC4061" w:rsidP="00AC4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основной государственный регистрационный номер Единого государственного реестра юридических лиц (далее − ОГРН ЕГРЮЛ) / основной государственный регистрационный номер филиала, представительства иностранного юридического лица, прошедшего аккредитацию на территории Луганской Народной Республики (далее – ОГРН филиала, представительства иностранного юридического лица) / регистрационный номер учетной карточки физического лица – плательщика налогов (далее – РНУКФЛПН) / серия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и номер паспорта – для физических лиц, которые из-за своих религиозных убеждений отказались от принятия</w:t>
      </w:r>
      <w:proofErr w:type="gram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регистрационного номера учетной карточки физического лица – плательщика налогов, уведомили </w:t>
      </w:r>
      <w:r w:rsidRPr="00AC4061">
        <w:rPr>
          <w:rFonts w:ascii="Times New Roman" w:eastAsia="Calibri" w:hAnsi="Times New Roman" w:cs="Times New Roman"/>
          <w:sz w:val="28"/>
          <w:szCs w:val="28"/>
        </w:rPr>
        <w:t xml:space="preserve">об этом соответствующий орган налогов и сборов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 и имеют соответствующую отметку в паспорте / реквизиты с</w:t>
      </w:r>
      <w:r w:rsidRPr="00AC4061">
        <w:rPr>
          <w:rFonts w:ascii="Times New Roman" w:eastAsia="Times New Roman" w:hAnsi="Times New Roman" w:cs="Times New Roman" w:hint="eastAsia"/>
          <w:sz w:val="28"/>
          <w:szCs w:val="28"/>
        </w:rPr>
        <w:t>правки о наличии права осуществлять любые платежи по серии и номеру паспорта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AC4061">
        <w:rPr>
          <w:rFonts w:ascii="Times New Roman" w:eastAsia="Times New Roman" w:hAnsi="Times New Roman" w:cs="Times New Roman" w:hint="eastAsia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</w:r>
      <w:r w:rsidRPr="00AC4061">
        <w:rPr>
          <w:rFonts w:ascii="Times New Roman" w:eastAsia="Times New Roman" w:hAnsi="Times New Roman" w:cs="Times New Roman" w:hint="eastAsia"/>
          <w:sz w:val="28"/>
          <w:szCs w:val="28"/>
        </w:rPr>
        <w:t xml:space="preserve">для физических лиц, которые из-за своих религиозных убеждений отказываются от принятия регистрационного номера учетной карточки физического лица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4061">
        <w:rPr>
          <w:rFonts w:ascii="Times New Roman" w:eastAsia="Times New Roman" w:hAnsi="Times New Roman" w:cs="Times New Roman" w:hint="eastAsia"/>
          <w:sz w:val="28"/>
          <w:szCs w:val="28"/>
        </w:rPr>
        <w:t xml:space="preserve"> плательщика налогов и уведомили об</w:t>
      </w:r>
      <w:proofErr w:type="gramEnd"/>
      <w:r w:rsidRPr="00AC4061">
        <w:rPr>
          <w:rFonts w:ascii="Times New Roman" w:eastAsia="Times New Roman" w:hAnsi="Times New Roman" w:cs="Times New Roman" w:hint="eastAsia"/>
          <w:sz w:val="28"/>
          <w:szCs w:val="28"/>
        </w:rPr>
        <w:t xml:space="preserve"> </w:t>
      </w:r>
      <w:proofErr w:type="gramStart"/>
      <w:r w:rsidRPr="00AC4061">
        <w:rPr>
          <w:rFonts w:ascii="Times New Roman" w:eastAsia="Times New Roman" w:hAnsi="Times New Roman" w:cs="Times New Roman" w:hint="eastAsia"/>
          <w:sz w:val="28"/>
          <w:szCs w:val="28"/>
        </w:rPr>
        <w:t>этом</w:t>
      </w:r>
      <w:proofErr w:type="gramEnd"/>
      <w:r w:rsidRPr="00AC4061">
        <w:rPr>
          <w:rFonts w:ascii="Times New Roman" w:eastAsia="Times New Roman" w:hAnsi="Times New Roman" w:cs="Times New Roman" w:hint="eastAsia"/>
          <w:sz w:val="28"/>
          <w:szCs w:val="28"/>
        </w:rPr>
        <w:t xml:space="preserve"> соответствующий налоговый орган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4061" w:rsidRPr="00AC4061" w:rsidRDefault="00AC4061" w:rsidP="00AC4061">
      <w:pPr>
        <w:shd w:val="clear" w:color="auto" w:fill="FFFFFF"/>
        <w:tabs>
          <w:tab w:val="left" w:pos="91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местонахождение /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фактического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деятельности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табличная часть, которая представляет собой набор граф, в которых отражается информация о товарах, в отношении которых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хозяйствующим субъектом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заявляется возврат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уплаченной ввозной таможенной пошлины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предусмотренный абзацем первым пункта 5 Протокола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Стоимостные показатели отчета указываются в российских рублях.</w:t>
      </w:r>
    </w:p>
    <w:p w:rsidR="00AC4061" w:rsidRPr="00AC4061" w:rsidRDefault="00AC4061" w:rsidP="00AC4061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061">
        <w:rPr>
          <w:rFonts w:ascii="Times New Roman" w:eastAsia="Calibri" w:hAnsi="Times New Roman" w:cs="Times New Roman"/>
          <w:sz w:val="28"/>
          <w:szCs w:val="28"/>
        </w:rPr>
        <w:t>2.6. В строках титульной части отчета указываются следующие сведения:</w:t>
      </w:r>
    </w:p>
    <w:p w:rsidR="00AC4061" w:rsidRPr="00AC4061" w:rsidRDefault="00AC4061" w:rsidP="00AC40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C4061">
        <w:rPr>
          <w:rFonts w:ascii="Times New Roman" w:eastAsia="Calibri" w:hAnsi="Times New Roman" w:cs="Times New Roman"/>
          <w:sz w:val="28"/>
          <w:szCs w:val="28"/>
        </w:rPr>
        <w:t xml:space="preserve">1) наименование юридического лица, филиала, представительства </w:t>
      </w:r>
      <w:r w:rsidRPr="00AC4061">
        <w:rPr>
          <w:rFonts w:ascii="Times New Roman" w:eastAsia="Calibri" w:hAnsi="Times New Roman" w:cs="Times New Roman"/>
          <w:sz w:val="28"/>
          <w:szCs w:val="28"/>
        </w:rPr>
        <w:lastRenderedPageBreak/>
        <w:t>иностранного юридического лица, фамилия, имя, отчество (при наличии) физического лица – предпринимателя;</w:t>
      </w:r>
      <w:proofErr w:type="gramEnd"/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C4061">
        <w:rPr>
          <w:rFonts w:ascii="Times New Roman" w:eastAsia="Calibri" w:hAnsi="Times New Roman" w:cs="Times New Roman"/>
          <w:sz w:val="28"/>
          <w:szCs w:val="28"/>
        </w:rPr>
        <w:t>2) 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ОГРН ЕГРЮЛ / ОГРН филиала, представительства иностранного юридического лица / РНУКФЛПН / серия и номер паспорта – для физических лиц, которые из-за своих религиозных убеждений отказались от принятия регистрационного номера учетной карточки физического лица – плательщика налогов, уведомили об этом соответствующий орган налогов и сборов Луганской Народной Республики и имеют соответствующую отметку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в паспорте / реквизиты справки о наличии права осуществлять любые платежи по серии</w:t>
      </w:r>
      <w:proofErr w:type="gram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и номеру паспорта – для физических лиц, которые из-за своих религиозных убеждений отказываются от принятия регистрационного номера учетной карточки физического лица – плательщика налогов и уведомили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об этом соответствующий налоговый орган</w:t>
      </w:r>
      <w:r w:rsidRPr="00AC406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в строке «М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>естонахождение /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фактического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осуществления деятельности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указывается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местонахождение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место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фактического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осуществления деятельности юридического лица, местонахождение филиала, представительства иностранного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юридического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лица или место жительства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фактического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осуществления деятельности физического лица – предпринимателя на территории Луганской Народной Республики.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C4061" w:rsidRPr="00AC4061" w:rsidRDefault="00AC4061" w:rsidP="00AC4061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Calibri" w:hAnsi="Times New Roman" w:cs="Times New Roman"/>
          <w:sz w:val="28"/>
          <w:szCs w:val="28"/>
        </w:rPr>
        <w:t>2.7. В графах табличной части отчета указываются следующие сведения:</w:t>
      </w:r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в графе 1 ц</w:t>
      </w:r>
      <w:r w:rsidRPr="00AC40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ифровыми символами указывается </w:t>
      </w:r>
      <w:r w:rsidRPr="00AC406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порядковый номер строки отчета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AC40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графе 2 указывается регистрационный номер грузовой таможенной декларации из графы «А» грузовой таможенной декларации, по которой осуществлялось декларирование товаров (далее – ГТД);</w:t>
      </w:r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графе 3 указывается дата осуществления таможенного оформления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графы «D» ГТД;</w:t>
      </w:r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AC4061">
        <w:rPr>
          <w:rFonts w:ascii="Times New Roman" w:eastAsia="Times New Roman" w:hAnsi="Times New Roman" w:cs="Times New Roman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графе 4 указывается порядковый номер товара из графы 32 ГТД;</w:t>
      </w:r>
    </w:p>
    <w:p w:rsidR="00AC4061" w:rsidRPr="00AC4061" w:rsidRDefault="00AC4061" w:rsidP="00AC4061">
      <w:pPr>
        <w:tabs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графе 5 указывается классификационный код товара согласно Единой Товарной номенклатуре внешнеэкономической деятельности Евразийского экономического союза (далее – ТН ВЭД ЕАЭС) из графы 33 ГТД;</w:t>
      </w:r>
    </w:p>
    <w:p w:rsidR="00AC4061" w:rsidRPr="00AC4061" w:rsidRDefault="00AC4061" w:rsidP="00AC4061">
      <w:pPr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в графе 6 указываются подробные сведения об описании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характеристиках товара (в том числе наименование товара, торговая марка, вид, модель, тип, артикул, производитель, серийные и партийные номера                   (при наличии) из графы 31 ГТД;</w:t>
      </w:r>
    </w:p>
    <w:p w:rsidR="00AC4061" w:rsidRPr="00AC4061" w:rsidRDefault="00AC4061" w:rsidP="00AC4061">
      <w:pPr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7) в графе 7 указываются сведения о количестве ввезенного товара                   из графы 31 ГТД;</w:t>
      </w:r>
    </w:p>
    <w:p w:rsidR="00AC4061" w:rsidRPr="00AC4061" w:rsidRDefault="00AC4061" w:rsidP="00AC4061">
      <w:pPr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8) в графе 8 указываются сведения о единице измерения товара, указанного в графе 31 ГТД;</w:t>
      </w:r>
    </w:p>
    <w:p w:rsidR="00AC4061" w:rsidRPr="00AC4061" w:rsidRDefault="00AC4061" w:rsidP="00AC4061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9) в графах 9, 10 и 11 указываются сведения о стоимости, количестве, единице измерения товара, указанного в графе 31 ГТД, принятого                                                            к бухгалтерскому учету;</w:t>
      </w:r>
    </w:p>
    <w:p w:rsidR="00AC4061" w:rsidRPr="00AC4061" w:rsidRDefault="00AC4061" w:rsidP="00AC406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графах 12, 13 и 14 указываются сведения о первичном учетном документе, согласно которому товар, указанный в графе 31 ГТД, принят                                             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бухгалтерскому учету (наименование приходного документа, дата составления и номер);</w:t>
      </w: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графе 15 указывается цель ввоза (использование в качестве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>запасных частей, комплектующих или переработка при производстве продукции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) товаров, указанных в графе 31 ГТД;</w:t>
      </w: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12)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графах 16, 17, 18, 19 и 20 указываются сведения о расходе ввезенного товара, указанного в графе 31 ГТД (первичный учетный (расходный) документ, согласно которому товар, указанный в графе 31 ГТД, был израсходован (наименование документа, дата составления и номер, количество израсходованного товара, а также единица измерения указанного количества товара).</w:t>
      </w:r>
    </w:p>
    <w:p w:rsidR="00AC4061" w:rsidRPr="00AC4061" w:rsidRDefault="00AC4061" w:rsidP="00AC4061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061" w:rsidRPr="00AC4061" w:rsidRDefault="00AC4061" w:rsidP="00AC4061">
      <w:pPr>
        <w:shd w:val="clear" w:color="auto" w:fill="FFFFFF"/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 Хозяйствующий субъект несет ответственность за достоверность сведений, содержащихся в отчете, в соответствии с действующим законодательством Луганской Народной Республики.</w:t>
      </w: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061" w:rsidRPr="00AC4061" w:rsidRDefault="00AC4061" w:rsidP="00AC4061">
      <w:pPr>
        <w:shd w:val="clear" w:color="auto" w:fill="FFFFFF"/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 Отчет предоставляется в Комитет на бумажном носителе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двух экземплярах, подписанных руководителем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лица, филиала, представительства иностранного юридического лица,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 лицом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предпринимателем и лицом, ответственным за ведение бухгалтерского учета.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случае отсутствия лица, ответственного за ведение бухгалтерского учета, таким лицом является руководитель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лица, филиала, представительства иностранного юридического лица,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лицо – предприниматель. Подписи указанных лиц заверяются печатью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лица, филиала, представительства иностранного юридического лица,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– предпринимателя (при наличии). </w:t>
      </w:r>
    </w:p>
    <w:p w:rsidR="00AC4061" w:rsidRPr="00AC4061" w:rsidRDefault="00AC4061" w:rsidP="00AC4061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на бумажном носителе подается вместе с электронной формой отчета в виде файла на электронном носителе с расширением «.</w:t>
      </w:r>
      <w:proofErr w:type="spellStart"/>
      <w:r w:rsidRPr="00AC40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xls</w:t>
      </w:r>
      <w:proofErr w:type="spellEnd"/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«.</w:t>
      </w:r>
      <w:proofErr w:type="spellStart"/>
      <w:r w:rsidRPr="00AC40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xlsx</w:t>
      </w:r>
      <w:proofErr w:type="spellEnd"/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C4061" w:rsidRPr="00AC4061" w:rsidRDefault="00AC4061" w:rsidP="00AC4061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061" w:rsidRPr="00AC4061" w:rsidRDefault="00AC4061" w:rsidP="00AC4061">
      <w:pPr>
        <w:shd w:val="clear" w:color="auto" w:fill="FFFFFF"/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2.10. 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должностное лицо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Комитета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хозяйствующего субъекта два экземпляра отчета на бумажном носителе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электронную форму отчета в виде файла на электронном носителе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расширением «.</w:t>
      </w:r>
      <w:proofErr w:type="spellStart"/>
      <w:r w:rsidRPr="00AC40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xls</w:t>
      </w:r>
      <w:proofErr w:type="spellEnd"/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«.</w:t>
      </w:r>
      <w:proofErr w:type="spellStart"/>
      <w:r w:rsidRPr="00AC40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xlsx</w:t>
      </w:r>
      <w:proofErr w:type="spellEnd"/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проставляет на обоих экземплярах отчета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бумажном носителе отметки о получении и один экземпляр отчета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отметкой о получении возвращает хозяйствующему субъекту.</w:t>
      </w:r>
      <w:proofErr w:type="gramEnd"/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указанная на отметке о получении отчета, является датой предоставления отчета.</w:t>
      </w: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061" w:rsidRPr="00AC4061" w:rsidRDefault="00AC4061" w:rsidP="00AC4061">
      <w:pPr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>2.11. 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Основаниями для отказа в приеме отчета является невыполнение хозяйствующим субъектом при составлении отчета требований, предусмотренных пунктами 2.6, 2.7 настоящего Порядка, и (или) отсутствие подписи руководителя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лица, филиала, представительства иностранного юридического лица,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лица </w:t>
      </w:r>
      <w:r w:rsidRPr="00AC4061">
        <w:rPr>
          <w:rFonts w:ascii="Calibri" w:eastAsia="Times New Roman" w:hAnsi="Calibri" w:cs="Calibri"/>
          <w:sz w:val="28"/>
          <w:szCs w:val="28"/>
        </w:rPr>
        <w:t xml:space="preserve">–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предпринимателя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лица, ответственного за ведение бухгалтерского учета, на отчете,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предоставленном на бумажном носителе, и (или) нарушение сроков и условий, предусмотренных пунктом 2.1 настоящего Порядка.</w:t>
      </w:r>
      <w:proofErr w:type="gramEnd"/>
    </w:p>
    <w:p w:rsidR="00AC4061" w:rsidRPr="00AC4061" w:rsidRDefault="00AC4061" w:rsidP="00AC4061">
      <w:pPr>
        <w:shd w:val="clear" w:color="auto" w:fill="FFFFFF"/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 В случае отказа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Комитета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приеме отчета он считается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предоставленным.</w:t>
      </w:r>
    </w:p>
    <w:p w:rsidR="00AC4061" w:rsidRPr="00AC4061" w:rsidRDefault="00AC4061" w:rsidP="00AC4061">
      <w:pPr>
        <w:shd w:val="clear" w:color="auto" w:fill="FFFFFF"/>
        <w:tabs>
          <w:tab w:val="left" w:pos="1134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061" w:rsidRPr="00AC4061" w:rsidRDefault="00AC4061" w:rsidP="00AC4061">
      <w:pPr>
        <w:tabs>
          <w:tab w:val="left" w:pos="308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</w:t>
      </w:r>
      <w:r w:rsidRPr="00AC406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Особенности проведения выездной таможенной проверки использования товаров в качестве запасных частей, комплектующих или в процессе</w:t>
      </w:r>
      <w:r w:rsidRPr="00AC40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переработки при производстве</w:t>
      </w:r>
      <w:r w:rsidRPr="00AC406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продукции </w:t>
      </w:r>
    </w:p>
    <w:p w:rsidR="00AC4061" w:rsidRPr="00AC4061" w:rsidRDefault="00AC4061" w:rsidP="00AC4061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 С целью подтверждения права хозяйствующего субъекта на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возврат уплаченной ввозной таможенной пошлины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предусмотренного абзацем первым пункта 5 Протокола,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Комитетом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 проводится выездная таможенная проверка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хозяйствующим субъектом определенного объема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товаров</w:t>
      </w:r>
      <w:r w:rsidRPr="00AC4061">
        <w:rPr>
          <w:rFonts w:ascii="Times New Roman" w:eastAsia="Calibri" w:hAnsi="Times New Roman" w:cs="Times New Roman"/>
          <w:sz w:val="29"/>
          <w:szCs w:val="29"/>
        </w:rPr>
        <w:t xml:space="preserve"> </w:t>
      </w:r>
      <w:r w:rsidRPr="00AC4061">
        <w:rPr>
          <w:rFonts w:ascii="Times New Roman" w:eastAsia="Calibri" w:hAnsi="Times New Roman" w:cs="Times New Roman"/>
          <w:sz w:val="29"/>
          <w:szCs w:val="29"/>
        </w:rPr>
        <w:br/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в качестве запасных частей, комплектующих или в процессе переработки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при производстве</w:t>
      </w:r>
      <w:r w:rsidRPr="00AC4061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продукции.</w:t>
      </w:r>
    </w:p>
    <w:p w:rsidR="00AC4061" w:rsidRPr="00AC4061" w:rsidRDefault="00AC4061" w:rsidP="00AC4061">
      <w:pPr>
        <w:tabs>
          <w:tab w:val="left" w:pos="123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</w:rPr>
        <w:t xml:space="preserve">3.2. В отношении товаров должны </w:t>
      </w:r>
      <w:r w:rsidRPr="00AC4061">
        <w:rPr>
          <w:rFonts w:ascii="Times New Roman" w:eastAsia="Times New Roman" w:hAnsi="Times New Roman" w:cs="Times New Roman"/>
          <w:spacing w:val="-4"/>
          <w:sz w:val="28"/>
        </w:rPr>
        <w:t xml:space="preserve">соблюдаться </w:t>
      </w:r>
      <w:r w:rsidRPr="00AC4061">
        <w:rPr>
          <w:rFonts w:ascii="Times New Roman" w:eastAsia="Times New Roman" w:hAnsi="Times New Roman" w:cs="Times New Roman"/>
          <w:sz w:val="28"/>
        </w:rPr>
        <w:t>цели и условия, предусмотренные пунктом 5 Протокола.</w:t>
      </w:r>
    </w:p>
    <w:p w:rsidR="00AC4061" w:rsidRPr="00AC4061" w:rsidRDefault="00AC4061" w:rsidP="00AC406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</w:rPr>
        <w:t xml:space="preserve">3.3. В отношении 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товаров соблюдение </w:t>
      </w:r>
      <w:r w:rsidRPr="00AC4061">
        <w:rPr>
          <w:rFonts w:ascii="Times New Roman" w:eastAsia="Times New Roman" w:hAnsi="Times New Roman" w:cs="Times New Roman"/>
          <w:sz w:val="28"/>
        </w:rPr>
        <w:t>целей и условий, предусмотренных пунктом 5 Протокола, считается неподтвержденным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, если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при проведении выездной таможенной проверки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не предоставлены документы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или предоставлены недостоверные сведения, подтверждающие использование таких товаров</w:t>
      </w:r>
      <w:r w:rsidRPr="00AC4061">
        <w:rPr>
          <w:rFonts w:ascii="Times New Roman" w:eastAsia="Times New Roman" w:hAnsi="Times New Roman" w:cs="Times New Roman"/>
          <w:sz w:val="28"/>
        </w:rPr>
        <w:t xml:space="preserve"> в соответствии с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</w:rPr>
        <w:t xml:space="preserve">целями и условиями, предусмотренными пунктом 5 Протокола. В таком случае </w:t>
      </w:r>
      <w:r w:rsidRPr="00AC4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хозяйствующий субъект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лишается</w:t>
      </w:r>
      <w:r w:rsidRPr="00AC4061">
        <w:rPr>
          <w:rFonts w:ascii="Times New Roman" w:eastAsia="Times New Roman" w:hAnsi="Times New Roman" w:cs="Times New Roman"/>
          <w:sz w:val="28"/>
        </w:rPr>
        <w:t xml:space="preserve"> права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возврат сумм ввозной таможенной пошлины, уплаченной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при ввозе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на единую таможенную территорию таких товаров.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>3.4. Выездная таможенная проверка назначается не позднее 60 рабочих дней со дня, следующего за днем подачи хозяйствующим субъектом отчета, предусмотренного пунктом 2.1 настоящего Порядка.</w:t>
      </w:r>
    </w:p>
    <w:p w:rsidR="00AC4061" w:rsidRPr="00AC4061" w:rsidRDefault="00AC4061" w:rsidP="00AC406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061" w:rsidRPr="00AC4061" w:rsidRDefault="00AC4061" w:rsidP="00AC4061">
      <w:pPr>
        <w:shd w:val="clear" w:color="auto" w:fill="FFFFFF"/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>3.5. Основанием для назначения выездной таможенной проверки является подача хозяйствующим субъектом отчета, предусмотренного пунктом 2.1 настоящего Порядка.</w:t>
      </w:r>
    </w:p>
    <w:p w:rsidR="00AC4061" w:rsidRPr="00AC4061" w:rsidRDefault="00AC4061" w:rsidP="00AC406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3.6. </w:t>
      </w:r>
      <w:proofErr w:type="gramStart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Pr="00AC4061">
        <w:rPr>
          <w:rFonts w:ascii="Times New Roman" w:eastAsia="Times New Roman" w:hAnsi="Times New Roman" w:cs="Times New Roman"/>
          <w:sz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выездной таможенной проверки и оформление результатов выездной таможенной проверки, предусмотренной пунктом 3.1 настоящего Порядка, осуществляется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Комитетом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с требованиями настоящего Порядка и Временного порядка проведения таможенного контроля после выпуска товаров, перемещаемых на таможенную территорию / за пределы таможенной территории Луганской Народной Республики, утвержденного постановлением Правительства Луганской Народной Республики от 22.05.2020 № 326/20 «Об утверждении Временного порядка проведения таможенного контроля</w:t>
      </w:r>
      <w:proofErr w:type="gram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после выпуска товаров, перемещаемых на таможенную территорию / за пределы таможенной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территории Луганской Народной Республики»</w:t>
      </w:r>
      <w:r w:rsidRPr="00AC40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(с изменениями), далее – Временный порядок</w:t>
      </w:r>
      <w:r w:rsidRPr="00AC4061">
        <w:rPr>
          <w:rFonts w:ascii="Times New Roman" w:eastAsia="Times New Roman" w:hAnsi="Times New Roman" w:cs="Times New Roman"/>
          <w:sz w:val="28"/>
        </w:rPr>
        <w:t>.</w:t>
      </w: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</w:rPr>
        <w:t>3.7. </w:t>
      </w:r>
      <w:proofErr w:type="gramStart"/>
      <w:r w:rsidRPr="00AC4061">
        <w:rPr>
          <w:rFonts w:ascii="Times New Roman" w:eastAsia="Times New Roman" w:hAnsi="Times New Roman" w:cs="Times New Roman"/>
          <w:sz w:val="28"/>
        </w:rPr>
        <w:t>На основании акта выездной таможенной проверки с учетом заключения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по резул</w:t>
      </w:r>
      <w:r w:rsidRPr="00AC4061">
        <w:rPr>
          <w:rFonts w:ascii="Times New Roman" w:eastAsia="Times New Roman" w:hAnsi="Times New Roman" w:cs="Times New Roman"/>
          <w:sz w:val="28"/>
        </w:rPr>
        <w:t xml:space="preserve">ьтатам рассмотрения возражений, поданных в сроки, установленные пунктом 10.8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Временного порядка</w:t>
      </w:r>
      <w:r w:rsidRPr="00AC4061">
        <w:rPr>
          <w:rFonts w:ascii="Times New Roman" w:eastAsia="Times New Roman" w:hAnsi="Times New Roman" w:cs="Times New Roman"/>
          <w:sz w:val="28"/>
        </w:rPr>
        <w:t xml:space="preserve"> (в случае если такое заключение составлялось), </w:t>
      </w:r>
      <w:r w:rsidRPr="00AC4061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руководитель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Комитета</w:t>
      </w:r>
      <w:r w:rsidRPr="00AC4061">
        <w:rPr>
          <w:rFonts w:ascii="Times New Roman" w:eastAsia="Times New Roman" w:hAnsi="Times New Roman" w:cs="Times New Roman"/>
          <w:sz w:val="28"/>
        </w:rPr>
        <w:t xml:space="preserve"> (лицо, его замещающее) принимает решение о подтверждении (полном или частичном) / </w:t>
      </w:r>
      <w:proofErr w:type="spellStart"/>
      <w:r w:rsidRPr="00AC4061">
        <w:rPr>
          <w:rFonts w:ascii="Times New Roman" w:eastAsia="Times New Roman" w:hAnsi="Times New Roman" w:cs="Times New Roman"/>
          <w:sz w:val="28"/>
        </w:rPr>
        <w:t>неподтверждении</w:t>
      </w:r>
      <w:proofErr w:type="spellEnd"/>
      <w:r w:rsidRPr="00AC4061">
        <w:rPr>
          <w:rFonts w:ascii="Times New Roman" w:eastAsia="Times New Roman" w:hAnsi="Times New Roman" w:cs="Times New Roman"/>
          <w:sz w:val="28"/>
        </w:rPr>
        <w:t xml:space="preserve">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хозяйствующего субъекта на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возврат уплаченной ввозной таможенной пошлины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предусмотренного абзацем первым пункта 5 Протокола</w:t>
      </w:r>
      <w:r w:rsidRPr="00AC4061">
        <w:rPr>
          <w:rFonts w:ascii="Times New Roman" w:eastAsia="Times New Roman" w:hAnsi="Times New Roman" w:cs="Times New Roman"/>
          <w:sz w:val="28"/>
        </w:rPr>
        <w:t xml:space="preserve"> (далее – решение), по форме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приложению № 2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настоящему Порядку. </w:t>
      </w:r>
    </w:p>
    <w:p w:rsidR="00AC4061" w:rsidRPr="00AC4061" w:rsidRDefault="00AC4061" w:rsidP="00AC40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Частичное подтверждение права хозяйствующего субъекта на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возврат уплаченной ввозной таможенной пошлины возникает при подтверждении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 xml:space="preserve">в ходе 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>проведения выездной таможенной проверки факта использования определенного объема товаров</w:t>
      </w:r>
      <w:proofErr w:type="gram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без</w:t>
      </w:r>
      <w:r w:rsidRPr="00AC4061">
        <w:rPr>
          <w:rFonts w:ascii="Times New Roman" w:eastAsia="Times New Roman" w:hAnsi="Times New Roman" w:cs="Times New Roman"/>
          <w:spacing w:val="-4"/>
          <w:sz w:val="28"/>
        </w:rPr>
        <w:t xml:space="preserve"> соблюдения </w:t>
      </w:r>
      <w:r w:rsidRPr="00AC4061">
        <w:rPr>
          <w:rFonts w:ascii="Times New Roman" w:eastAsia="Times New Roman" w:hAnsi="Times New Roman" w:cs="Times New Roman"/>
          <w:sz w:val="28"/>
        </w:rPr>
        <w:t>цели и условий, предусмотренных пунктом 5 Протокола.</w:t>
      </w:r>
    </w:p>
    <w:p w:rsidR="00AC4061" w:rsidRPr="00AC4061" w:rsidRDefault="00AC4061" w:rsidP="00AC40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</w:rPr>
        <w:t>3.8. </w:t>
      </w:r>
      <w:proofErr w:type="gramStart"/>
      <w:r w:rsidRPr="00AC4061">
        <w:rPr>
          <w:rFonts w:ascii="Times New Roman" w:eastAsia="Times New Roman" w:hAnsi="Times New Roman" w:cs="Times New Roman"/>
          <w:sz w:val="28"/>
        </w:rPr>
        <w:t xml:space="preserve">Решение оформляется на бланке Комитета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в двух экземплярах</w:t>
      </w:r>
      <w:r w:rsidRPr="00AC4061">
        <w:rPr>
          <w:rFonts w:ascii="Times New Roman" w:eastAsia="Times New Roman" w:hAnsi="Times New Roman" w:cs="Times New Roman"/>
          <w:sz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</w:rPr>
        <w:br/>
        <w:t xml:space="preserve">и регистрируется в течение 10 рабочих дней, следующих за днем вручения акта выездной таможенной проверки хозяйствующему субъекту (его должностному лицу или </w:t>
      </w:r>
      <w:r w:rsidRPr="00AC4061">
        <w:rPr>
          <w:rFonts w:ascii="Times New Roman" w:eastAsia="Times New Roman" w:hAnsi="Times New Roman" w:cs="Times New Roman"/>
          <w:spacing w:val="-3"/>
          <w:sz w:val="28"/>
        </w:rPr>
        <w:t xml:space="preserve">законному </w:t>
      </w:r>
      <w:r w:rsidRPr="00AC4061">
        <w:rPr>
          <w:rFonts w:ascii="Times New Roman" w:eastAsia="Times New Roman" w:hAnsi="Times New Roman" w:cs="Times New Roman"/>
          <w:sz w:val="28"/>
        </w:rPr>
        <w:t>(уполномоченному) представителю), а при наличии возражений – в течение 10 рабочих дней со дня регистрации заключения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по резул</w:t>
      </w:r>
      <w:r w:rsidRPr="00AC4061">
        <w:rPr>
          <w:rFonts w:ascii="Times New Roman" w:eastAsia="Times New Roman" w:hAnsi="Times New Roman" w:cs="Times New Roman"/>
          <w:sz w:val="28"/>
        </w:rPr>
        <w:t>ьтатам рассмотрения возражений или в течение 10 рабочих дней, следующих за днем поступления заявления</w:t>
      </w:r>
      <w:proofErr w:type="gramEnd"/>
      <w:r w:rsidRPr="00AC4061">
        <w:rPr>
          <w:rFonts w:ascii="Times New Roman" w:eastAsia="Times New Roman" w:hAnsi="Times New Roman" w:cs="Times New Roman"/>
          <w:sz w:val="28"/>
        </w:rPr>
        <w:t xml:space="preserve"> об отзыве таких возражений.</w:t>
      </w: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Решение регистрируется Комитетом в журнале регистрации решений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 xml:space="preserve">о подтверждении (полном или частичном) / </w:t>
      </w:r>
      <w:proofErr w:type="spellStart"/>
      <w:r w:rsidRPr="00AC4061">
        <w:rPr>
          <w:rFonts w:ascii="Times New Roman" w:eastAsia="Times New Roman" w:hAnsi="Times New Roman" w:cs="Times New Roman"/>
          <w:sz w:val="28"/>
          <w:szCs w:val="28"/>
        </w:rPr>
        <w:t>неподтверждении</w:t>
      </w:r>
      <w:proofErr w:type="spell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права хозяйствующего субъекта на возврат уплаченной ввозной таможенной пошлины по форме согласно приложению № 3 к настоящему Порядку.</w:t>
      </w: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</w:rPr>
        <w:t xml:space="preserve">3.9. Решение не позднее 5 рабочих дней со дня принятия вручается проверяемому хозяйствующему субъекту (его должностному лицу </w:t>
      </w:r>
      <w:r w:rsidRPr="00AC4061">
        <w:rPr>
          <w:rFonts w:ascii="Times New Roman" w:eastAsia="Times New Roman" w:hAnsi="Times New Roman" w:cs="Times New Roman"/>
          <w:sz w:val="28"/>
        </w:rPr>
        <w:br/>
        <w:t xml:space="preserve">или законному (уполномоченному) представителю) либо направляется </w:t>
      </w:r>
      <w:r w:rsidRPr="00AC4061">
        <w:rPr>
          <w:rFonts w:ascii="Times New Roman" w:eastAsia="Times New Roman" w:hAnsi="Times New Roman" w:cs="Times New Roman"/>
          <w:sz w:val="28"/>
        </w:rPr>
        <w:br/>
        <w:t>в его адрес заказным почтовым отправлением.</w:t>
      </w: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left="663"/>
        <w:rPr>
          <w:rFonts w:ascii="Times New Roman" w:eastAsia="Times New Roman" w:hAnsi="Times New Roman" w:cs="Times New Roman"/>
          <w:sz w:val="20"/>
          <w:szCs w:val="20"/>
        </w:rPr>
      </w:pPr>
    </w:p>
    <w:p w:rsidR="00AC4061" w:rsidRPr="00AC4061" w:rsidRDefault="00AC4061" w:rsidP="00AC4061">
      <w:pPr>
        <w:tabs>
          <w:tab w:val="left" w:pos="1134"/>
        </w:tabs>
        <w:autoSpaceDE w:val="0"/>
        <w:autoSpaceDN w:val="0"/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</w:rPr>
        <w:t>3.10. При вручении решения проверяемому хозяйствующему субъекту (его должностному лицу или законному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(уполномоченному) представителю)</w:t>
      </w:r>
      <w:r w:rsidRPr="00AC4061">
        <w:rPr>
          <w:rFonts w:ascii="Times New Roman" w:eastAsia="Times New Roman" w:hAnsi="Times New Roman" w:cs="Times New Roman"/>
          <w:sz w:val="28"/>
        </w:rPr>
        <w:t xml:space="preserve"> датой получения такого решения является дата его вручения адресату и отметка о получении, сделанная проверяемым хозяйствующем субъектом </w:t>
      </w:r>
      <w:r w:rsidRPr="00AC4061">
        <w:rPr>
          <w:rFonts w:ascii="Times New Roman" w:eastAsia="Times New Roman" w:hAnsi="Times New Roman" w:cs="Times New Roman"/>
          <w:sz w:val="28"/>
        </w:rPr>
        <w:br/>
        <w:t xml:space="preserve">(его должностным лицом или законным (уполномоченным) представителем) </w:t>
      </w:r>
      <w:r w:rsidRPr="00AC4061">
        <w:rPr>
          <w:rFonts w:ascii="Times New Roman" w:eastAsia="Times New Roman" w:hAnsi="Times New Roman" w:cs="Times New Roman"/>
          <w:sz w:val="28"/>
        </w:rPr>
        <w:br/>
        <w:t>в соответствующем поле (графе) решения.</w:t>
      </w:r>
    </w:p>
    <w:p w:rsidR="00AC4061" w:rsidRPr="00AC4061" w:rsidRDefault="00AC4061" w:rsidP="00AC4061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02" w:right="101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C4061" w:rsidRPr="00AC4061" w:rsidRDefault="00AC4061" w:rsidP="00AC4061">
      <w:pPr>
        <w:widowControl w:val="0"/>
        <w:tabs>
          <w:tab w:val="left" w:pos="142"/>
          <w:tab w:val="left" w:pos="1134"/>
        </w:tabs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>3.11. При направлении решения заказным почтовым отправлением указанное решение считается врученным (полученным/доставленным):</w:t>
      </w:r>
    </w:p>
    <w:p w:rsidR="00AC4061" w:rsidRPr="00AC4061" w:rsidRDefault="00AC4061" w:rsidP="00AC4061">
      <w:pPr>
        <w:widowControl w:val="0"/>
        <w:tabs>
          <w:tab w:val="left" w:pos="1134"/>
        </w:tabs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1) в день вручения, указанный в почтовом уведомлении о вручении заказного почтового отправления адресату, в случае если такое почтовое уведомление получено Комитетом до наступления срока, указанного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</w:r>
      <w:r w:rsidRPr="00AC4061">
        <w:rPr>
          <w:rFonts w:ascii="Times New Roman" w:eastAsia="Times New Roman" w:hAnsi="Times New Roman" w:cs="Times New Roman"/>
          <w:sz w:val="28"/>
          <w:szCs w:val="28"/>
        </w:rPr>
        <w:lastRenderedPageBreak/>
        <w:t>в подпункте 2 настоящего пункта;</w:t>
      </w:r>
    </w:p>
    <w:p w:rsidR="00AC4061" w:rsidRPr="00AC4061" w:rsidRDefault="00AC4061" w:rsidP="00AC4061">
      <w:pPr>
        <w:tabs>
          <w:tab w:val="left" w:pos="1233"/>
        </w:tabs>
        <w:autoSpaceDE w:val="0"/>
        <w:autoSpaceDN w:val="0"/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2) на шестой рабочий день со дня направления заказного почтового отправления в случае </w:t>
      </w:r>
      <w:proofErr w:type="spellStart"/>
      <w:r w:rsidRPr="00AC4061">
        <w:rPr>
          <w:rFonts w:ascii="Times New Roman" w:eastAsia="Times New Roman" w:hAnsi="Times New Roman" w:cs="Times New Roman"/>
          <w:sz w:val="28"/>
          <w:szCs w:val="28"/>
        </w:rPr>
        <w:t>непоступления</w:t>
      </w:r>
      <w:proofErr w:type="spellEnd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 в указанный срок в Комитет почтового уведомления (информации), содержащего дату вручения почтового отправления адресату.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AC4061" w:rsidRPr="00AC4061" w:rsidRDefault="00AC4061" w:rsidP="00AC40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C406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IV. Возврат уплаченной ввозной таможенной пошлины</w:t>
      </w:r>
    </w:p>
    <w:p w:rsidR="00AC4061" w:rsidRPr="00AC4061" w:rsidRDefault="00AC4061" w:rsidP="00AC40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:rsidR="00AC4061" w:rsidRPr="00AC4061" w:rsidRDefault="00AC4061" w:rsidP="00AC4061">
      <w:pPr>
        <w:shd w:val="clear" w:color="auto" w:fill="FFFFFF"/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z w:val="28"/>
          <w:szCs w:val="28"/>
        </w:rPr>
        <w:t>4.1. </w:t>
      </w:r>
      <w:proofErr w:type="gramStart"/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решения, предусмотренного пунктом 3.7 настоящего Порядка,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хозяйствующий субъект предоставляет в </w:t>
      </w: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Комитет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заявление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 возврате (полном или частичном) уплаченной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ввозной таможенной пошлины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</w:rPr>
        <w:t xml:space="preserve">по форме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№ 4 к настоящему Порядку, а также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 корректировки к грузовой таможенной декларации, оформленный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соответствии с Порядком оформления листа корректировки грузовой таможенной декларации, утвержденным приказом Государственного таможенного комитета от 24.04.2019 № 163, зарегистрированным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Министерстве</w:t>
      </w:r>
      <w:proofErr w:type="gramEnd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юстиции Луганской Народной Республики 21.05.2019 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№ 253/2802.</w:t>
      </w:r>
    </w:p>
    <w:p w:rsidR="00AC4061" w:rsidRPr="00AC4061" w:rsidRDefault="00AC4061" w:rsidP="00AC4061">
      <w:pPr>
        <w:shd w:val="clear" w:color="auto" w:fill="FFFFFF"/>
        <w:tabs>
          <w:tab w:val="left" w:pos="113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right="10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spacing w:val="-3"/>
          <w:sz w:val="28"/>
          <w:szCs w:val="28"/>
        </w:rPr>
        <w:t>4.2. Комитет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 поданные хозяйствующим субъектом документы, указанные в пункте 4.1 настоящего Порядка в течение 30 рабочих дней с даты их подачи. </w:t>
      </w: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left="567" w:right="1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Основаниями для отказа в возврате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уплаченной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ввозной таможенной пошлины является </w:t>
      </w:r>
      <w:proofErr w:type="spellStart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непредоставление</w:t>
      </w:r>
      <w:proofErr w:type="spellEnd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/неполное предоставление документов, указанных в пункте 4.1 настоящего Порядка. </w:t>
      </w: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right="10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magenta"/>
          <w:lang w:eastAsia="ru-RU"/>
        </w:rPr>
      </w:pP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right="10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 Решение об отказе в возврате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уплаченной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ввозной таможенной пошлины оформляется на бланке Комитета (приложение № 5 к настоящему Порядку).</w:t>
      </w:r>
    </w:p>
    <w:p w:rsidR="00AC4061" w:rsidRPr="00AC4061" w:rsidRDefault="00AC4061" w:rsidP="00AC406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102" w:right="10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061" w:rsidRPr="00AC4061" w:rsidRDefault="00AC4061" w:rsidP="00AC4061">
      <w:pPr>
        <w:shd w:val="clear" w:color="auto" w:fill="FFFFFF"/>
        <w:tabs>
          <w:tab w:val="left" w:pos="993"/>
        </w:tabs>
        <w:spacing w:after="0" w:line="240" w:lineRule="auto"/>
        <w:ind w:right="10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>4.5. </w:t>
      </w:r>
      <w:proofErr w:type="gramStart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Механизм возврата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уплаченной</w:t>
      </w: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ввозной таможенной пошлины, установленный настоящим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 xml:space="preserve">Порядком, осуществляется в соответствии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br/>
        <w:t>с Порядком учета Государственным казначейством Луганской Народной Республики поступлений в бюджетную систему Луганской Народной Республики и их распределения между бюджетами бюджетной системы Луганской Народной Республики, утвержденным приказом Министерства финансов Луганской Народной Республики от 25.06.2021 № 73, зарегистрированным в</w:t>
      </w:r>
      <w:r w:rsidRPr="00AC4061">
        <w:rPr>
          <w:rFonts w:ascii="Times New Roman" w:eastAsia="Times New Roman" w:hAnsi="Times New Roman" w:cs="Times New Roman"/>
        </w:rPr>
        <w:t xml:space="preserve"> </w:t>
      </w:r>
      <w:r w:rsidRPr="00AC4061">
        <w:rPr>
          <w:rFonts w:ascii="Times New Roman" w:eastAsia="Times New Roman" w:hAnsi="Times New Roman" w:cs="Times New Roman"/>
          <w:sz w:val="28"/>
          <w:szCs w:val="28"/>
        </w:rPr>
        <w:t>Министерстве юстиции Луганской Народной Республики 25.06.2021 за № 289/3950.</w:t>
      </w:r>
      <w:proofErr w:type="gramEnd"/>
    </w:p>
    <w:p w:rsidR="00AC4061" w:rsidRPr="00AC4061" w:rsidRDefault="00AC4061" w:rsidP="00AC40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061" w:rsidRPr="00AC4061" w:rsidRDefault="00AC4061" w:rsidP="00AC40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</w:p>
    <w:p w:rsidR="00AC4061" w:rsidRPr="00AC4061" w:rsidRDefault="00AC4061" w:rsidP="00AC40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Аппарата Правительства </w:t>
      </w:r>
    </w:p>
    <w:p w:rsidR="00AC4061" w:rsidRPr="00AC4061" w:rsidRDefault="00AC4061" w:rsidP="00AC40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Луганской Народной Республики                                                         А. И. </w:t>
      </w:r>
      <w:proofErr w:type="spellStart"/>
      <w:r w:rsidRPr="00AC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Сумцов</w:t>
      </w:r>
      <w:proofErr w:type="spellEnd"/>
    </w:p>
    <w:p w:rsidR="00473877" w:rsidRDefault="00E22B6E" w:rsidP="00AC4061"/>
    <w:sectPr w:rsidR="00473877" w:rsidSect="0018559F">
      <w:headerReference w:type="default" r:id="rId8"/>
      <w:type w:val="continuous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B6E" w:rsidRDefault="00E22B6E">
      <w:pPr>
        <w:spacing w:after="0" w:line="240" w:lineRule="auto"/>
      </w:pPr>
      <w:r>
        <w:separator/>
      </w:r>
    </w:p>
  </w:endnote>
  <w:endnote w:type="continuationSeparator" w:id="0">
    <w:p w:rsidR="00E22B6E" w:rsidRDefault="00E2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B6E" w:rsidRDefault="00E22B6E">
      <w:pPr>
        <w:spacing w:after="0" w:line="240" w:lineRule="auto"/>
      </w:pPr>
      <w:r>
        <w:separator/>
      </w:r>
    </w:p>
  </w:footnote>
  <w:footnote w:type="continuationSeparator" w:id="0">
    <w:p w:rsidR="00E22B6E" w:rsidRDefault="00E2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987193"/>
      <w:docPartObj>
        <w:docPartGallery w:val="Page Numbers (Top of Page)"/>
        <w:docPartUnique/>
      </w:docPartObj>
    </w:sdtPr>
    <w:sdtContent>
      <w:p w:rsidR="0018559F" w:rsidRDefault="001855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18559F" w:rsidRDefault="001855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80C"/>
    <w:rsid w:val="00006104"/>
    <w:rsid w:val="0003780C"/>
    <w:rsid w:val="00062091"/>
    <w:rsid w:val="00174D30"/>
    <w:rsid w:val="0018559F"/>
    <w:rsid w:val="00362819"/>
    <w:rsid w:val="004A1152"/>
    <w:rsid w:val="004D1ADF"/>
    <w:rsid w:val="0073402A"/>
    <w:rsid w:val="008402ED"/>
    <w:rsid w:val="00AC4061"/>
    <w:rsid w:val="00BF77C4"/>
    <w:rsid w:val="00E22B6E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061"/>
  </w:style>
  <w:style w:type="paragraph" w:styleId="a5">
    <w:name w:val="footer"/>
    <w:basedOn w:val="a"/>
    <w:link w:val="a6"/>
    <w:uiPriority w:val="99"/>
    <w:unhideWhenUsed/>
    <w:rsid w:val="00185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5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061"/>
  </w:style>
  <w:style w:type="paragraph" w:styleId="a5">
    <w:name w:val="footer"/>
    <w:basedOn w:val="a"/>
    <w:link w:val="a6"/>
    <w:uiPriority w:val="99"/>
    <w:unhideWhenUsed/>
    <w:rsid w:val="00185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1A753-E2E8-49D8-A3F6-CB1E6ED9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2999</Words>
  <Characters>17098</Characters>
  <Application>Microsoft Office Word</Application>
  <DocSecurity>0</DocSecurity>
  <Lines>142</Lines>
  <Paragraphs>40</Paragraphs>
  <ScaleCrop>false</ScaleCrop>
  <Company/>
  <LinksUpToDate>false</LinksUpToDate>
  <CharactersWithSpaces>20057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2022-03-14T08:22:00Z</dcterms:created>
  <dcterms:modified xsi:type="dcterms:W3CDTF">2022-03-18T14:06:00Z</dcterms:modified>
</cp:coreProperties>
</file>