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80E" w:rsidRPr="00CA7CEA" w:rsidRDefault="002A580E" w:rsidP="00A143E2">
      <w:pPr>
        <w:pStyle w:val="a5"/>
        <w:ind w:left="5220" w:hanging="11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A7CEA">
        <w:rPr>
          <w:rFonts w:ascii="Times New Roman" w:hAnsi="Times New Roman"/>
          <w:sz w:val="28"/>
          <w:szCs w:val="28"/>
        </w:rPr>
        <w:t>УТВЕРЖДЕН</w:t>
      </w:r>
    </w:p>
    <w:p w:rsidR="002A580E" w:rsidRPr="00CA7CEA" w:rsidRDefault="002A580E" w:rsidP="00A143E2">
      <w:pPr>
        <w:pStyle w:val="a5"/>
        <w:ind w:left="5220" w:hanging="117"/>
        <w:rPr>
          <w:rFonts w:ascii="Times New Roman" w:hAnsi="Times New Roman"/>
          <w:sz w:val="28"/>
          <w:szCs w:val="28"/>
        </w:rPr>
      </w:pPr>
      <w:r w:rsidRPr="00CA7CEA">
        <w:rPr>
          <w:rFonts w:ascii="Times New Roman" w:hAnsi="Times New Roman"/>
          <w:sz w:val="28"/>
          <w:szCs w:val="28"/>
        </w:rPr>
        <w:t>постановлением Правительства</w:t>
      </w:r>
    </w:p>
    <w:p w:rsidR="002A580E" w:rsidRPr="00CA7CEA" w:rsidRDefault="002A580E" w:rsidP="00A143E2">
      <w:pPr>
        <w:pStyle w:val="a5"/>
        <w:ind w:left="5220" w:hanging="117"/>
        <w:rPr>
          <w:rFonts w:ascii="Times New Roman" w:hAnsi="Times New Roman"/>
          <w:sz w:val="28"/>
          <w:szCs w:val="28"/>
        </w:rPr>
      </w:pPr>
      <w:r w:rsidRPr="00CA7CEA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2A580E" w:rsidRPr="00CA7CEA" w:rsidRDefault="009715A2" w:rsidP="00A143E2">
      <w:pPr>
        <w:pStyle w:val="a5"/>
        <w:ind w:left="5220" w:hanging="1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«03» сентября 2021</w:t>
      </w:r>
      <w:r w:rsidR="00A143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№ 794</w:t>
      </w:r>
      <w:r w:rsidR="00B97061">
        <w:rPr>
          <w:rFonts w:ascii="Times New Roman" w:hAnsi="Times New Roman"/>
          <w:sz w:val="28"/>
          <w:szCs w:val="28"/>
        </w:rPr>
        <w:t>/21</w:t>
      </w:r>
    </w:p>
    <w:p w:rsidR="002A580E" w:rsidRDefault="002A580E" w:rsidP="002A580E">
      <w:pPr>
        <w:spacing w:line="288" w:lineRule="auto"/>
        <w:jc w:val="center"/>
        <w:rPr>
          <w:sz w:val="26"/>
          <w:szCs w:val="26"/>
        </w:rPr>
      </w:pPr>
    </w:p>
    <w:p w:rsidR="00852B92" w:rsidRDefault="00852B92" w:rsidP="002A580E">
      <w:pPr>
        <w:spacing w:line="288" w:lineRule="auto"/>
        <w:jc w:val="center"/>
        <w:rPr>
          <w:sz w:val="26"/>
          <w:szCs w:val="26"/>
        </w:rPr>
      </w:pPr>
    </w:p>
    <w:p w:rsidR="00852B92" w:rsidRDefault="00852B92" w:rsidP="002A580E">
      <w:pPr>
        <w:spacing w:line="288" w:lineRule="auto"/>
        <w:jc w:val="center"/>
        <w:rPr>
          <w:sz w:val="26"/>
          <w:szCs w:val="26"/>
        </w:rPr>
      </w:pPr>
    </w:p>
    <w:p w:rsidR="002A580E" w:rsidRDefault="002A580E" w:rsidP="002A580E">
      <w:pPr>
        <w:jc w:val="center"/>
        <w:rPr>
          <w:b/>
          <w:sz w:val="28"/>
          <w:szCs w:val="28"/>
        </w:rPr>
      </w:pPr>
      <w:r w:rsidRPr="00CA7CEA">
        <w:rPr>
          <w:b/>
          <w:sz w:val="28"/>
          <w:szCs w:val="28"/>
        </w:rPr>
        <w:t>Порядок финансировани</w:t>
      </w:r>
      <w:r>
        <w:rPr>
          <w:b/>
          <w:sz w:val="28"/>
          <w:szCs w:val="28"/>
        </w:rPr>
        <w:t>я</w:t>
      </w:r>
      <w:r w:rsidRPr="00CA7CEA">
        <w:rPr>
          <w:b/>
          <w:sz w:val="28"/>
          <w:szCs w:val="28"/>
        </w:rPr>
        <w:t xml:space="preserve"> расходов, </w:t>
      </w:r>
    </w:p>
    <w:p w:rsidR="002A580E" w:rsidRDefault="002A580E" w:rsidP="002A5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CA7CEA">
        <w:rPr>
          <w:b/>
          <w:sz w:val="28"/>
          <w:szCs w:val="28"/>
        </w:rPr>
        <w:t>вязанных</w:t>
      </w:r>
      <w:r>
        <w:rPr>
          <w:b/>
          <w:sz w:val="28"/>
          <w:szCs w:val="28"/>
        </w:rPr>
        <w:t xml:space="preserve"> </w:t>
      </w:r>
      <w:r w:rsidRPr="00CA7CEA">
        <w:rPr>
          <w:b/>
          <w:sz w:val="28"/>
          <w:szCs w:val="28"/>
        </w:rPr>
        <w:t xml:space="preserve">с пенсионным обеспечением лиц, </w:t>
      </w:r>
    </w:p>
    <w:p w:rsidR="002A580E" w:rsidRPr="00CA7CEA" w:rsidRDefault="002A580E" w:rsidP="002A580E">
      <w:pPr>
        <w:jc w:val="center"/>
        <w:rPr>
          <w:b/>
          <w:sz w:val="28"/>
          <w:szCs w:val="28"/>
        </w:rPr>
      </w:pPr>
      <w:proofErr w:type="gramStart"/>
      <w:r w:rsidRPr="00CA7CEA">
        <w:rPr>
          <w:b/>
          <w:sz w:val="28"/>
          <w:szCs w:val="28"/>
        </w:rPr>
        <w:t>которым</w:t>
      </w:r>
      <w:proofErr w:type="gramEnd"/>
      <w:r>
        <w:rPr>
          <w:b/>
          <w:sz w:val="28"/>
          <w:szCs w:val="28"/>
        </w:rPr>
        <w:t xml:space="preserve"> </w:t>
      </w:r>
      <w:r w:rsidRPr="00CA7CEA">
        <w:rPr>
          <w:b/>
          <w:sz w:val="28"/>
          <w:szCs w:val="28"/>
        </w:rPr>
        <w:t>досрочно назначена пенсия</w:t>
      </w:r>
    </w:p>
    <w:p w:rsidR="002A580E" w:rsidRDefault="002A580E" w:rsidP="002A580E">
      <w:pPr>
        <w:rPr>
          <w:sz w:val="28"/>
          <w:szCs w:val="28"/>
        </w:rPr>
      </w:pPr>
    </w:p>
    <w:p w:rsidR="002A580E" w:rsidRDefault="002A580E" w:rsidP="002A580E">
      <w:pPr>
        <w:ind w:firstLine="708"/>
        <w:jc w:val="both"/>
        <w:rPr>
          <w:sz w:val="28"/>
          <w:szCs w:val="28"/>
        </w:rPr>
      </w:pPr>
      <w:r w:rsidRPr="00CA7CEA">
        <w:rPr>
          <w:sz w:val="28"/>
          <w:szCs w:val="28"/>
        </w:rPr>
        <w:t>1. Порядок финансировани</w:t>
      </w:r>
      <w:r>
        <w:rPr>
          <w:sz w:val="28"/>
          <w:szCs w:val="28"/>
        </w:rPr>
        <w:t>я</w:t>
      </w:r>
      <w:r w:rsidRPr="00CA7CEA">
        <w:rPr>
          <w:sz w:val="28"/>
          <w:szCs w:val="28"/>
        </w:rPr>
        <w:t xml:space="preserve"> расходов, связанных с пенсионным обеспечением лиц, которым досрочно назначена пенсия (далее – Порядок)</w:t>
      </w:r>
      <w:r w:rsidR="00852B9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 xml:space="preserve">определяет механизм </w:t>
      </w:r>
      <w:r>
        <w:rPr>
          <w:sz w:val="28"/>
          <w:szCs w:val="28"/>
        </w:rPr>
        <w:t>осуществле</w:t>
      </w:r>
      <w:r w:rsidRPr="00CA7CEA">
        <w:rPr>
          <w:sz w:val="28"/>
          <w:szCs w:val="28"/>
        </w:rPr>
        <w:t xml:space="preserve">ния расходов, связанных с выплатой пенсий, </w:t>
      </w:r>
      <w:proofErr w:type="gramStart"/>
      <w:r w:rsidRPr="00CA7CEA">
        <w:rPr>
          <w:sz w:val="28"/>
          <w:szCs w:val="28"/>
        </w:rPr>
        <w:t xml:space="preserve">иных пенсионных выплат лицам, которым они назначены и выплачиваются </w:t>
      </w:r>
      <w:r w:rsidR="00852B92">
        <w:rPr>
          <w:sz w:val="28"/>
          <w:szCs w:val="28"/>
        </w:rPr>
        <w:t xml:space="preserve">       </w:t>
      </w:r>
      <w:r w:rsidRPr="00CA7CEA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 xml:space="preserve">с Порядком досрочного назначения пенсии </w:t>
      </w:r>
      <w:r>
        <w:rPr>
          <w:sz w:val="28"/>
          <w:szCs w:val="28"/>
        </w:rPr>
        <w:t xml:space="preserve">отдельной категории граждан, </w:t>
      </w:r>
      <w:r w:rsidRPr="00CA7CEA">
        <w:rPr>
          <w:sz w:val="28"/>
          <w:szCs w:val="28"/>
        </w:rPr>
        <w:t>утвержденным постановлением Правительства Л</w:t>
      </w:r>
      <w:r w:rsidR="009072A5">
        <w:rPr>
          <w:sz w:val="28"/>
          <w:szCs w:val="28"/>
        </w:rPr>
        <w:t>уганской Народной Республики от 03.09.2021</w:t>
      </w:r>
      <w:r w:rsidRPr="00CA7CEA">
        <w:rPr>
          <w:sz w:val="28"/>
          <w:szCs w:val="28"/>
        </w:rPr>
        <w:t xml:space="preserve"> № </w:t>
      </w:r>
      <w:r w:rsidR="00FF39F5">
        <w:rPr>
          <w:sz w:val="28"/>
          <w:szCs w:val="28"/>
        </w:rPr>
        <w:t>793</w:t>
      </w:r>
      <w:r w:rsidR="009072A5">
        <w:rPr>
          <w:sz w:val="28"/>
          <w:szCs w:val="28"/>
        </w:rPr>
        <w:t>/21</w:t>
      </w:r>
      <w:r w:rsidRPr="00CA7CEA">
        <w:rPr>
          <w:sz w:val="28"/>
          <w:szCs w:val="28"/>
        </w:rPr>
        <w:t xml:space="preserve"> </w:t>
      </w:r>
      <w:r w:rsidRPr="00A7176F">
        <w:rPr>
          <w:sz w:val="28"/>
          <w:szCs w:val="28"/>
        </w:rPr>
        <w:t>«Об особенностях досрочного назначения пенсии отдельной категории граждан»</w:t>
      </w:r>
      <w:r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>(далее – лица, которым досрочно назначена пенсия)</w:t>
      </w:r>
      <w:r>
        <w:rPr>
          <w:sz w:val="28"/>
          <w:szCs w:val="28"/>
        </w:rPr>
        <w:t>, и оплаты</w:t>
      </w:r>
      <w:r w:rsidR="00852B92">
        <w:rPr>
          <w:sz w:val="28"/>
          <w:szCs w:val="28"/>
        </w:rPr>
        <w:t xml:space="preserve"> услуг, связанных с их доставкой</w:t>
      </w:r>
      <w:r>
        <w:rPr>
          <w:sz w:val="28"/>
          <w:szCs w:val="28"/>
        </w:rPr>
        <w:t>.</w:t>
      </w:r>
      <w:proofErr w:type="gramEnd"/>
    </w:p>
    <w:p w:rsidR="002A580E" w:rsidRPr="00A7176F" w:rsidRDefault="002A580E" w:rsidP="002A580E">
      <w:pPr>
        <w:ind w:firstLine="708"/>
        <w:jc w:val="both"/>
        <w:rPr>
          <w:sz w:val="28"/>
          <w:szCs w:val="28"/>
        </w:rPr>
      </w:pPr>
      <w:r w:rsidRPr="005E0EAE">
        <w:rPr>
          <w:sz w:val="28"/>
          <w:szCs w:val="28"/>
        </w:rPr>
        <w:t xml:space="preserve">Финансирование расходов, связанных с пенсионным обеспечением лиц, которым досрочно назначена пенсия, осуществляется </w:t>
      </w:r>
      <w:r w:rsidRPr="00A7176F">
        <w:rPr>
          <w:sz w:val="28"/>
          <w:szCs w:val="28"/>
        </w:rPr>
        <w:t>за счет межбюджетных трансфертов</w:t>
      </w:r>
      <w:r w:rsidR="0043473A">
        <w:rPr>
          <w:sz w:val="28"/>
          <w:szCs w:val="28"/>
        </w:rPr>
        <w:t>,</w:t>
      </w:r>
      <w:r w:rsidRPr="00A7176F">
        <w:rPr>
          <w:sz w:val="28"/>
          <w:szCs w:val="28"/>
        </w:rPr>
        <w:t xml:space="preserve"> предоставленных Пенсионному фонду Луганской Народной Республики из бюджета Фонда социального страхования на случай безработицы Луганской Народной Республики.</w:t>
      </w:r>
    </w:p>
    <w:p w:rsidR="002A580E" w:rsidRPr="00487463" w:rsidRDefault="002A580E" w:rsidP="002A580E">
      <w:pPr>
        <w:ind w:firstLine="708"/>
        <w:jc w:val="both"/>
        <w:rPr>
          <w:strike/>
          <w:sz w:val="28"/>
          <w:szCs w:val="28"/>
        </w:rPr>
      </w:pPr>
      <w:r w:rsidRPr="00A7176F">
        <w:rPr>
          <w:sz w:val="28"/>
          <w:szCs w:val="28"/>
        </w:rPr>
        <w:t xml:space="preserve">Предоставление межбюджетных трансфертов Пенсионному фонду Луганской Народной Республики из бюджета Фонда социального страхования на случай безработицы Луганской Народной Республики осуществляется </w:t>
      </w:r>
      <w:r w:rsidR="00A307B1">
        <w:rPr>
          <w:sz w:val="28"/>
          <w:szCs w:val="28"/>
        </w:rPr>
        <w:br/>
      </w:r>
      <w:r w:rsidRPr="00A7176F">
        <w:rPr>
          <w:sz w:val="28"/>
          <w:szCs w:val="28"/>
        </w:rPr>
        <w:t>в порядке, установленном Правительством Луганской Народной Республики.</w:t>
      </w:r>
    </w:p>
    <w:p w:rsidR="002A580E" w:rsidRDefault="002A580E" w:rsidP="002A580E"/>
    <w:p w:rsidR="002A580E" w:rsidRPr="00CA7CEA" w:rsidRDefault="002A580E" w:rsidP="002A580E">
      <w:pPr>
        <w:ind w:firstLine="708"/>
        <w:jc w:val="both"/>
        <w:rPr>
          <w:sz w:val="28"/>
          <w:szCs w:val="28"/>
        </w:rPr>
      </w:pPr>
      <w:r w:rsidRPr="00CA7CEA">
        <w:rPr>
          <w:sz w:val="28"/>
          <w:szCs w:val="28"/>
        </w:rPr>
        <w:t>2. Финансированию в соответствии с настоящим Порядком подлежат следующие расходы:</w:t>
      </w:r>
    </w:p>
    <w:p w:rsidR="002A580E" w:rsidRPr="00CA7CEA" w:rsidRDefault="002A580E" w:rsidP="002A580E">
      <w:pPr>
        <w:ind w:firstLine="720"/>
        <w:jc w:val="both"/>
        <w:rPr>
          <w:sz w:val="28"/>
          <w:szCs w:val="28"/>
        </w:rPr>
      </w:pPr>
      <w:r w:rsidRPr="00CA7CEA">
        <w:rPr>
          <w:sz w:val="28"/>
          <w:szCs w:val="28"/>
        </w:rPr>
        <w:t>суммы пенсий, выплаченные в период с даты их назначения по дату достижения лицом установленного действующим законодательством пенсионного возраста включительно (с учетом надбавок, повышений, дополнительных пенсий, целевой денежной помощи, пенсий за особые заслуги и других доплат к пенсии согласно действующему законодательству);</w:t>
      </w:r>
    </w:p>
    <w:p w:rsidR="002A580E" w:rsidRPr="00CA7CEA" w:rsidRDefault="002A580E" w:rsidP="002A580E">
      <w:pPr>
        <w:ind w:firstLine="708"/>
        <w:jc w:val="both"/>
        <w:rPr>
          <w:sz w:val="28"/>
          <w:szCs w:val="28"/>
        </w:rPr>
      </w:pPr>
      <w:r w:rsidRPr="00CA7CEA">
        <w:rPr>
          <w:sz w:val="28"/>
          <w:szCs w:val="28"/>
        </w:rPr>
        <w:t>иные пенсионные выплаты;</w:t>
      </w:r>
    </w:p>
    <w:p w:rsidR="002A580E" w:rsidRPr="00CA7CEA" w:rsidRDefault="002A580E" w:rsidP="002A580E">
      <w:pPr>
        <w:ind w:firstLine="708"/>
        <w:jc w:val="both"/>
        <w:rPr>
          <w:sz w:val="28"/>
          <w:szCs w:val="28"/>
        </w:rPr>
      </w:pPr>
      <w:r w:rsidRPr="00CA7CEA">
        <w:rPr>
          <w:sz w:val="28"/>
          <w:szCs w:val="28"/>
        </w:rPr>
        <w:t>расходы по оплате услуг</w:t>
      </w:r>
      <w:r w:rsidR="00DA09D8">
        <w:rPr>
          <w:sz w:val="28"/>
          <w:szCs w:val="28"/>
        </w:rPr>
        <w:t>,</w:t>
      </w:r>
      <w:r w:rsidRPr="00CA7CEA">
        <w:rPr>
          <w:sz w:val="28"/>
          <w:szCs w:val="28"/>
        </w:rPr>
        <w:t xml:space="preserve"> </w:t>
      </w:r>
      <w:r w:rsidR="00A307B1">
        <w:rPr>
          <w:sz w:val="28"/>
          <w:szCs w:val="28"/>
        </w:rPr>
        <w:t>связанных с</w:t>
      </w:r>
      <w:r w:rsidRPr="00CA7CEA">
        <w:rPr>
          <w:sz w:val="28"/>
          <w:szCs w:val="28"/>
        </w:rPr>
        <w:t xml:space="preserve"> доставк</w:t>
      </w:r>
      <w:r w:rsidR="00A307B1">
        <w:rPr>
          <w:sz w:val="28"/>
          <w:szCs w:val="28"/>
        </w:rPr>
        <w:t>ой</w:t>
      </w:r>
      <w:r w:rsidRPr="00CA7CEA">
        <w:rPr>
          <w:sz w:val="28"/>
          <w:szCs w:val="28"/>
        </w:rPr>
        <w:t xml:space="preserve"> указанных выплат.</w:t>
      </w:r>
    </w:p>
    <w:p w:rsidR="002A580E" w:rsidRDefault="002A580E" w:rsidP="002A580E">
      <w:pPr>
        <w:spacing w:line="288" w:lineRule="auto"/>
        <w:ind w:firstLine="720"/>
        <w:jc w:val="both"/>
        <w:rPr>
          <w:sz w:val="28"/>
          <w:szCs w:val="28"/>
        </w:rPr>
      </w:pPr>
    </w:p>
    <w:p w:rsidR="002A580E" w:rsidRDefault="002A580E" w:rsidP="002A5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Г</w:t>
      </w:r>
      <w:r w:rsidRPr="00CA7CEA">
        <w:rPr>
          <w:sz w:val="28"/>
          <w:szCs w:val="28"/>
        </w:rPr>
        <w:t>осударственны</w:t>
      </w:r>
      <w:r>
        <w:rPr>
          <w:sz w:val="28"/>
          <w:szCs w:val="28"/>
        </w:rPr>
        <w:t xml:space="preserve">е </w:t>
      </w:r>
      <w:r w:rsidRPr="00CA7CEA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CA7CEA">
        <w:rPr>
          <w:sz w:val="28"/>
          <w:szCs w:val="28"/>
        </w:rPr>
        <w:t xml:space="preserve"> централизованной системы государственных учреждений по обеспечению реализации государственной политики в сфере общеобязательного государственного пенсионного страхования и пенсионного обеспечения, которые подотчетны </w:t>
      </w:r>
      <w:r w:rsidR="00DA09D8">
        <w:rPr>
          <w:sz w:val="28"/>
          <w:szCs w:val="28"/>
        </w:rPr>
        <w:br/>
      </w:r>
      <w:r w:rsidRPr="00CA7CEA">
        <w:rPr>
          <w:sz w:val="28"/>
          <w:szCs w:val="28"/>
        </w:rPr>
        <w:t xml:space="preserve">и подконтрольны </w:t>
      </w:r>
      <w:r w:rsidRPr="00531366">
        <w:rPr>
          <w:sz w:val="28"/>
          <w:szCs w:val="28"/>
        </w:rPr>
        <w:t xml:space="preserve">Государственному учреждению Луганской Народной </w:t>
      </w:r>
      <w:r w:rsidRPr="00531366">
        <w:rPr>
          <w:sz w:val="28"/>
          <w:szCs w:val="28"/>
        </w:rPr>
        <w:lastRenderedPageBreak/>
        <w:t>Республики – Пенсионный фонд Луганской Народной Республики</w:t>
      </w:r>
      <w:r w:rsidRPr="00774568"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>(далее – учреждения в сфере пенсионного обеспечения),</w:t>
      </w:r>
      <w:r>
        <w:rPr>
          <w:sz w:val="28"/>
          <w:szCs w:val="28"/>
        </w:rPr>
        <w:t xml:space="preserve"> составляют </w:t>
      </w:r>
      <w:r w:rsidR="00DA09D8">
        <w:rPr>
          <w:sz w:val="28"/>
          <w:szCs w:val="28"/>
        </w:rPr>
        <w:t>п</w:t>
      </w:r>
      <w:r w:rsidRPr="00CA7CEA">
        <w:rPr>
          <w:sz w:val="28"/>
          <w:szCs w:val="28"/>
        </w:rPr>
        <w:t>редставлени</w:t>
      </w:r>
      <w:r>
        <w:rPr>
          <w:sz w:val="28"/>
          <w:szCs w:val="28"/>
        </w:rPr>
        <w:t>е</w:t>
      </w:r>
      <w:r w:rsidRPr="00CA7CEA">
        <w:rPr>
          <w:sz w:val="28"/>
          <w:szCs w:val="28"/>
        </w:rPr>
        <w:t xml:space="preserve"> </w:t>
      </w:r>
      <w:r w:rsidR="00DA09D8">
        <w:rPr>
          <w:sz w:val="28"/>
          <w:szCs w:val="28"/>
        </w:rPr>
        <w:br/>
      </w:r>
      <w:r w:rsidRPr="00CA7CEA">
        <w:rPr>
          <w:sz w:val="28"/>
          <w:szCs w:val="28"/>
        </w:rPr>
        <w:t>на перечисление средств (приложение № 1), далее – Представление,</w:t>
      </w:r>
      <w:r>
        <w:rPr>
          <w:sz w:val="28"/>
          <w:szCs w:val="28"/>
        </w:rPr>
        <w:t xml:space="preserve"> </w:t>
      </w:r>
      <w:r w:rsidR="00475403">
        <w:rPr>
          <w:sz w:val="28"/>
          <w:szCs w:val="28"/>
        </w:rPr>
        <w:br/>
      </w:r>
      <w:r>
        <w:rPr>
          <w:sz w:val="28"/>
          <w:szCs w:val="28"/>
        </w:rPr>
        <w:t xml:space="preserve">на основании списка лиц, </w:t>
      </w:r>
      <w:r w:rsidRPr="00CA7CEA">
        <w:rPr>
          <w:sz w:val="28"/>
          <w:szCs w:val="28"/>
        </w:rPr>
        <w:t xml:space="preserve">которым досрочно назначена пенсия </w:t>
      </w:r>
      <w:r w:rsidR="00475403">
        <w:rPr>
          <w:sz w:val="28"/>
          <w:szCs w:val="28"/>
        </w:rPr>
        <w:br/>
      </w:r>
      <w:r w:rsidRPr="00CA7CEA">
        <w:rPr>
          <w:sz w:val="28"/>
          <w:szCs w:val="28"/>
        </w:rPr>
        <w:t>(приложение № 2)</w:t>
      </w:r>
      <w:r>
        <w:rPr>
          <w:sz w:val="28"/>
          <w:szCs w:val="28"/>
        </w:rPr>
        <w:t>.</w:t>
      </w:r>
      <w:proofErr w:type="gramEnd"/>
    </w:p>
    <w:p w:rsidR="002A580E" w:rsidRDefault="002A580E" w:rsidP="002A5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Списки лиц, </w:t>
      </w:r>
      <w:r w:rsidRPr="00CA7CEA">
        <w:rPr>
          <w:sz w:val="28"/>
          <w:szCs w:val="28"/>
        </w:rPr>
        <w:t>которым досрочно назначена пенсия</w:t>
      </w:r>
      <w:r>
        <w:rPr>
          <w:sz w:val="28"/>
          <w:szCs w:val="28"/>
        </w:rPr>
        <w:t>,</w:t>
      </w:r>
      <w:r w:rsidRPr="00CA7CEA">
        <w:rPr>
          <w:sz w:val="28"/>
          <w:szCs w:val="28"/>
        </w:rPr>
        <w:t xml:space="preserve"> </w:t>
      </w:r>
      <w:r>
        <w:rPr>
          <w:sz w:val="28"/>
          <w:szCs w:val="28"/>
        </w:rPr>
        <w:t>и Представлени</w:t>
      </w:r>
      <w:r w:rsidRPr="00531366">
        <w:rPr>
          <w:sz w:val="28"/>
          <w:szCs w:val="28"/>
        </w:rPr>
        <w:t>я</w:t>
      </w:r>
      <w:r>
        <w:rPr>
          <w:color w:val="FF0000"/>
          <w:sz w:val="28"/>
          <w:szCs w:val="28"/>
        </w:rPr>
        <w:t xml:space="preserve"> </w:t>
      </w:r>
      <w:r w:rsidRPr="006A68B0">
        <w:rPr>
          <w:sz w:val="28"/>
          <w:szCs w:val="28"/>
        </w:rPr>
        <w:t>направля</w:t>
      </w:r>
      <w:r w:rsidRPr="00531366">
        <w:rPr>
          <w:sz w:val="28"/>
          <w:szCs w:val="28"/>
        </w:rPr>
        <w:t>ю</w:t>
      </w:r>
      <w:r w:rsidRPr="006A68B0">
        <w:rPr>
          <w:sz w:val="28"/>
          <w:szCs w:val="28"/>
        </w:rPr>
        <w:t>тся</w:t>
      </w:r>
      <w:r>
        <w:rPr>
          <w:sz w:val="28"/>
          <w:szCs w:val="28"/>
        </w:rPr>
        <w:t xml:space="preserve"> в </w:t>
      </w:r>
      <w:r w:rsidRPr="00531366">
        <w:rPr>
          <w:sz w:val="28"/>
          <w:szCs w:val="28"/>
        </w:rPr>
        <w:t xml:space="preserve">Государственное учреждение Луганской Народной </w:t>
      </w:r>
      <w:r w:rsidR="00DA09D8">
        <w:rPr>
          <w:sz w:val="28"/>
          <w:szCs w:val="28"/>
        </w:rPr>
        <w:br/>
      </w:r>
      <w:r w:rsidRPr="00531366">
        <w:rPr>
          <w:sz w:val="28"/>
          <w:szCs w:val="28"/>
        </w:rPr>
        <w:t>Республики – Пенсионный фонд Луганской Народной Республики (далее – Пенсионный фонд) д</w:t>
      </w:r>
      <w:r w:rsidRPr="00CA7CEA">
        <w:rPr>
          <w:sz w:val="28"/>
          <w:szCs w:val="28"/>
        </w:rPr>
        <w:t>о 30 числа месяца, предшествующего месяцу, в котором проводятся выплаты</w:t>
      </w:r>
      <w:r>
        <w:rPr>
          <w:sz w:val="28"/>
          <w:szCs w:val="28"/>
        </w:rPr>
        <w:t xml:space="preserve">. </w:t>
      </w:r>
      <w:r w:rsidRPr="00531366">
        <w:rPr>
          <w:sz w:val="28"/>
          <w:szCs w:val="28"/>
        </w:rPr>
        <w:t xml:space="preserve">На основании содержащихся в </w:t>
      </w:r>
      <w:r>
        <w:rPr>
          <w:sz w:val="28"/>
          <w:szCs w:val="28"/>
        </w:rPr>
        <w:t>указанных документах</w:t>
      </w:r>
      <w:r w:rsidRPr="00531366">
        <w:rPr>
          <w:sz w:val="28"/>
          <w:szCs w:val="28"/>
        </w:rPr>
        <w:t xml:space="preserve"> данных определяется сумма заявки </w:t>
      </w:r>
      <w:r>
        <w:rPr>
          <w:sz w:val="28"/>
          <w:szCs w:val="28"/>
        </w:rPr>
        <w:t xml:space="preserve">на перечисление средств, которая направляется в </w:t>
      </w:r>
      <w:r w:rsidRPr="00A7176F">
        <w:rPr>
          <w:sz w:val="28"/>
          <w:szCs w:val="28"/>
        </w:rPr>
        <w:t>Государственное учреждение</w:t>
      </w:r>
      <w:r w:rsidRPr="00531366">
        <w:rPr>
          <w:sz w:val="28"/>
          <w:szCs w:val="28"/>
        </w:rPr>
        <w:t xml:space="preserve"> – Республиканский центр занятости Луганской Народной Республики </w:t>
      </w:r>
      <w:r>
        <w:rPr>
          <w:sz w:val="28"/>
          <w:szCs w:val="28"/>
        </w:rPr>
        <w:t>(далее – ГУ </w:t>
      </w:r>
      <w:r w:rsidRPr="00531366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531366">
        <w:rPr>
          <w:sz w:val="28"/>
          <w:szCs w:val="28"/>
        </w:rPr>
        <w:t>РЦЗ ЛНР)</w:t>
      </w:r>
      <w:r>
        <w:rPr>
          <w:sz w:val="28"/>
          <w:szCs w:val="28"/>
        </w:rPr>
        <w:t xml:space="preserve"> до </w:t>
      </w:r>
      <w:r w:rsidR="00DA09D8">
        <w:rPr>
          <w:sz w:val="28"/>
          <w:szCs w:val="28"/>
        </w:rPr>
        <w:t>02</w:t>
      </w:r>
      <w:r>
        <w:rPr>
          <w:sz w:val="28"/>
          <w:szCs w:val="28"/>
        </w:rPr>
        <w:t xml:space="preserve"> числа месяца, в котором проводится перечисление межбюджетного трансферта.</w:t>
      </w:r>
    </w:p>
    <w:p w:rsidR="002A580E" w:rsidRDefault="002A580E" w:rsidP="002A580E">
      <w:pPr>
        <w:ind w:firstLine="720"/>
        <w:jc w:val="both"/>
        <w:rPr>
          <w:sz w:val="28"/>
          <w:szCs w:val="28"/>
        </w:rPr>
      </w:pPr>
    </w:p>
    <w:p w:rsidR="002A580E" w:rsidRPr="00CA7CEA" w:rsidRDefault="002A580E" w:rsidP="002A5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A7CEA">
        <w:rPr>
          <w:sz w:val="28"/>
          <w:szCs w:val="28"/>
        </w:rPr>
        <w:t>. </w:t>
      </w:r>
      <w:proofErr w:type="gramStart"/>
      <w:r w:rsidRPr="00CA7CEA">
        <w:rPr>
          <w:sz w:val="28"/>
          <w:szCs w:val="28"/>
        </w:rPr>
        <w:t>Денежные средства на финансирование расходов, указанны</w:t>
      </w:r>
      <w:r>
        <w:rPr>
          <w:sz w:val="28"/>
          <w:szCs w:val="28"/>
        </w:rPr>
        <w:t>х в пункте 2 настоящего Порядка</w:t>
      </w:r>
      <w:r w:rsidR="00475403">
        <w:rPr>
          <w:sz w:val="28"/>
          <w:szCs w:val="28"/>
        </w:rPr>
        <w:t>,</w:t>
      </w:r>
      <w:r w:rsidRPr="00CA7CE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заявке Пенсионного фонда на перечисление средств</w:t>
      </w:r>
      <w:r w:rsidRPr="00CA7CEA">
        <w:rPr>
          <w:sz w:val="28"/>
          <w:szCs w:val="28"/>
        </w:rPr>
        <w:t xml:space="preserve"> </w:t>
      </w:r>
      <w:r w:rsidRPr="00CA7CEA">
        <w:rPr>
          <w:bCs/>
          <w:iCs/>
          <w:sz w:val="28"/>
          <w:szCs w:val="28"/>
        </w:rPr>
        <w:t xml:space="preserve">предоставляются </w:t>
      </w:r>
      <w:r>
        <w:rPr>
          <w:bCs/>
          <w:iCs/>
          <w:sz w:val="28"/>
          <w:szCs w:val="28"/>
        </w:rPr>
        <w:t xml:space="preserve">в порядке межбюджетного трансферта из бюджета </w:t>
      </w:r>
      <w:r>
        <w:rPr>
          <w:sz w:val="28"/>
          <w:szCs w:val="28"/>
        </w:rPr>
        <w:t>Фонда</w:t>
      </w:r>
      <w:r w:rsidRPr="00531366">
        <w:rPr>
          <w:sz w:val="28"/>
          <w:szCs w:val="28"/>
        </w:rPr>
        <w:t xml:space="preserve"> социального страхования на случай безработицы Луганской Народной Республики</w:t>
      </w:r>
      <w:r w:rsidRPr="00025385">
        <w:rPr>
          <w:sz w:val="28"/>
          <w:szCs w:val="28"/>
        </w:rPr>
        <w:t xml:space="preserve"> </w:t>
      </w:r>
      <w:r>
        <w:rPr>
          <w:sz w:val="28"/>
          <w:szCs w:val="28"/>
        </w:rPr>
        <w:t>в бюджет Пенсионного фонда</w:t>
      </w:r>
      <w:r w:rsidRPr="00531366">
        <w:rPr>
          <w:sz w:val="28"/>
          <w:szCs w:val="28"/>
        </w:rPr>
        <w:t xml:space="preserve"> </w:t>
      </w:r>
      <w:r>
        <w:rPr>
          <w:sz w:val="28"/>
          <w:szCs w:val="28"/>
        </w:rPr>
        <w:t>Луганской Народной Республики</w:t>
      </w:r>
      <w:r w:rsidRPr="00CA7CEA">
        <w:rPr>
          <w:sz w:val="28"/>
          <w:szCs w:val="28"/>
        </w:rPr>
        <w:t xml:space="preserve"> </w:t>
      </w:r>
      <w:r w:rsidR="00DA09D8">
        <w:rPr>
          <w:sz w:val="28"/>
          <w:szCs w:val="28"/>
        </w:rPr>
        <w:br/>
      </w:r>
      <w:r w:rsidRPr="00531366">
        <w:rPr>
          <w:sz w:val="28"/>
          <w:szCs w:val="28"/>
        </w:rPr>
        <w:t>до 05 числа месяца</w:t>
      </w:r>
      <w:r w:rsidRPr="00CA7CEA">
        <w:rPr>
          <w:sz w:val="28"/>
          <w:szCs w:val="28"/>
        </w:rPr>
        <w:t xml:space="preserve">, в котором проводятся такие </w:t>
      </w:r>
      <w:r w:rsidRPr="00380D37">
        <w:rPr>
          <w:sz w:val="28"/>
          <w:szCs w:val="28"/>
        </w:rPr>
        <w:t>выплаты</w:t>
      </w:r>
      <w:r>
        <w:rPr>
          <w:sz w:val="28"/>
          <w:szCs w:val="28"/>
        </w:rPr>
        <w:t xml:space="preserve">, </w:t>
      </w:r>
      <w:r w:rsidRPr="00380D37">
        <w:rPr>
          <w:sz w:val="28"/>
          <w:szCs w:val="28"/>
        </w:rPr>
        <w:t>на</w:t>
      </w:r>
      <w:r w:rsidRPr="00CA7CEA">
        <w:rPr>
          <w:sz w:val="28"/>
          <w:szCs w:val="28"/>
        </w:rPr>
        <w:t xml:space="preserve"> балансовый счет 40401, открытый Государственному казначейству Луганской Народной Республики</w:t>
      </w:r>
      <w:proofErr w:type="gramEnd"/>
      <w:r w:rsidRPr="00CA7CEA">
        <w:rPr>
          <w:sz w:val="28"/>
          <w:szCs w:val="28"/>
        </w:rPr>
        <w:t xml:space="preserve"> в Государственном банке Луганской Народной Республики</w:t>
      </w:r>
      <w:r>
        <w:rPr>
          <w:sz w:val="28"/>
          <w:szCs w:val="28"/>
        </w:rPr>
        <w:t>.</w:t>
      </w:r>
    </w:p>
    <w:p w:rsidR="002A580E" w:rsidRDefault="002A580E" w:rsidP="002A580E">
      <w:pPr>
        <w:ind w:firstLine="720"/>
        <w:jc w:val="both"/>
        <w:rPr>
          <w:sz w:val="28"/>
          <w:szCs w:val="28"/>
        </w:rPr>
      </w:pPr>
    </w:p>
    <w:p w:rsidR="002A580E" w:rsidRPr="00CA7CEA" w:rsidRDefault="002A580E" w:rsidP="002A5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A7CEA">
        <w:rPr>
          <w:sz w:val="28"/>
          <w:szCs w:val="28"/>
        </w:rPr>
        <w:t xml:space="preserve">. После </w:t>
      </w:r>
      <w:r w:rsidRPr="00531366">
        <w:rPr>
          <w:sz w:val="28"/>
          <w:szCs w:val="28"/>
        </w:rPr>
        <w:t xml:space="preserve">поступления средств на </w:t>
      </w:r>
      <w:r w:rsidR="00ED1204">
        <w:rPr>
          <w:sz w:val="28"/>
          <w:szCs w:val="28"/>
        </w:rPr>
        <w:t xml:space="preserve">балансовый </w:t>
      </w:r>
      <w:r w:rsidRPr="00531366">
        <w:rPr>
          <w:sz w:val="28"/>
          <w:szCs w:val="28"/>
        </w:rPr>
        <w:t xml:space="preserve">счет, указанный в пункте </w:t>
      </w:r>
      <w:r>
        <w:rPr>
          <w:sz w:val="28"/>
          <w:szCs w:val="28"/>
        </w:rPr>
        <w:t>4</w:t>
      </w:r>
      <w:r w:rsidRPr="00531366">
        <w:rPr>
          <w:sz w:val="28"/>
          <w:szCs w:val="28"/>
        </w:rPr>
        <w:t xml:space="preserve"> настоящего Порядка,</w:t>
      </w:r>
      <w:r w:rsidRPr="00FA0395">
        <w:rPr>
          <w:b/>
          <w:sz w:val="28"/>
          <w:szCs w:val="28"/>
        </w:rPr>
        <w:t xml:space="preserve"> </w:t>
      </w:r>
      <w:r w:rsidRPr="00CA7CEA">
        <w:rPr>
          <w:sz w:val="28"/>
          <w:szCs w:val="28"/>
        </w:rPr>
        <w:t>Пенсионный фонд доводит предельный объем финансирова</w:t>
      </w:r>
      <w:r>
        <w:rPr>
          <w:sz w:val="28"/>
          <w:szCs w:val="28"/>
        </w:rPr>
        <w:t xml:space="preserve">ния соответствующему учреждению </w:t>
      </w:r>
      <w:r w:rsidRPr="00CA7CEA">
        <w:rPr>
          <w:sz w:val="28"/>
          <w:szCs w:val="28"/>
        </w:rPr>
        <w:t>в сфере пенсионного обеспечения в пределах доведенных лимитов бюджетных обязательств.</w:t>
      </w:r>
    </w:p>
    <w:p w:rsidR="002A580E" w:rsidRPr="00CA7CEA" w:rsidRDefault="002A580E" w:rsidP="002A580E">
      <w:pPr>
        <w:spacing w:line="168" w:lineRule="auto"/>
        <w:ind w:firstLine="720"/>
        <w:jc w:val="both"/>
        <w:rPr>
          <w:sz w:val="28"/>
          <w:szCs w:val="28"/>
        </w:rPr>
      </w:pPr>
    </w:p>
    <w:p w:rsidR="009F4F7C" w:rsidRDefault="002A580E" w:rsidP="002A5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A7CEA">
        <w:rPr>
          <w:sz w:val="28"/>
          <w:szCs w:val="28"/>
        </w:rPr>
        <w:t>. </w:t>
      </w:r>
      <w:proofErr w:type="gramStart"/>
      <w:r w:rsidRPr="00CA7CEA">
        <w:rPr>
          <w:sz w:val="28"/>
          <w:szCs w:val="28"/>
        </w:rPr>
        <w:t>Для окончательного расчета по финансированию расходов</w:t>
      </w:r>
      <w:r w:rsidR="00D4265B"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 xml:space="preserve">учреждения в сфере пенсионного обеспечения до </w:t>
      </w:r>
      <w:r w:rsidR="00DA09D8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CA7CEA">
        <w:rPr>
          <w:sz w:val="28"/>
          <w:szCs w:val="28"/>
        </w:rPr>
        <w:t xml:space="preserve"> числа месяца</w:t>
      </w:r>
      <w:r>
        <w:rPr>
          <w:sz w:val="28"/>
          <w:szCs w:val="28"/>
        </w:rPr>
        <w:t xml:space="preserve"> следующего за месяцем</w:t>
      </w:r>
      <w:r w:rsidRPr="00CA7CEA">
        <w:rPr>
          <w:sz w:val="28"/>
          <w:szCs w:val="28"/>
        </w:rPr>
        <w:t xml:space="preserve">, </w:t>
      </w:r>
      <w:r w:rsidR="00D4265B">
        <w:rPr>
          <w:sz w:val="28"/>
          <w:szCs w:val="28"/>
        </w:rPr>
        <w:t xml:space="preserve">  </w:t>
      </w:r>
      <w:r>
        <w:rPr>
          <w:sz w:val="28"/>
          <w:szCs w:val="28"/>
        </w:rPr>
        <w:t>в котором проводились выплаты</w:t>
      </w:r>
      <w:r w:rsidRPr="00CA7CEA">
        <w:rPr>
          <w:sz w:val="28"/>
          <w:szCs w:val="28"/>
        </w:rPr>
        <w:t xml:space="preserve">, подают Пенсионному фонду отчет </w:t>
      </w:r>
      <w:r w:rsidR="00D4265B">
        <w:rPr>
          <w:sz w:val="28"/>
          <w:szCs w:val="28"/>
        </w:rPr>
        <w:t xml:space="preserve">                  </w:t>
      </w:r>
      <w:r w:rsidRPr="00CA7CEA">
        <w:rPr>
          <w:sz w:val="28"/>
          <w:szCs w:val="28"/>
        </w:rPr>
        <w:t xml:space="preserve">о фактических расходах </w:t>
      </w:r>
      <w:r w:rsidRPr="009F4F7C">
        <w:rPr>
          <w:sz w:val="28"/>
          <w:szCs w:val="28"/>
        </w:rPr>
        <w:t>на выплату пенсий, иных пенсионных выплат и оплату услуг</w:t>
      </w:r>
      <w:r w:rsidR="00DA09D8" w:rsidRPr="009F4F7C">
        <w:rPr>
          <w:sz w:val="28"/>
          <w:szCs w:val="28"/>
        </w:rPr>
        <w:t>, связанных с</w:t>
      </w:r>
      <w:r w:rsidR="00B434EA" w:rsidRPr="009F4F7C">
        <w:rPr>
          <w:sz w:val="28"/>
          <w:szCs w:val="28"/>
        </w:rPr>
        <w:t xml:space="preserve"> их</w:t>
      </w:r>
      <w:r w:rsidRPr="009F4F7C">
        <w:rPr>
          <w:sz w:val="28"/>
          <w:szCs w:val="28"/>
        </w:rPr>
        <w:t xml:space="preserve"> доставк</w:t>
      </w:r>
      <w:r w:rsidR="00DA09D8" w:rsidRPr="009F4F7C">
        <w:rPr>
          <w:sz w:val="28"/>
          <w:szCs w:val="28"/>
        </w:rPr>
        <w:t>ой</w:t>
      </w:r>
      <w:r w:rsidRPr="00CA7CEA">
        <w:rPr>
          <w:sz w:val="28"/>
          <w:szCs w:val="28"/>
        </w:rPr>
        <w:t xml:space="preserve"> (приложение</w:t>
      </w:r>
      <w:r w:rsidR="00D4265B"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>№ 3), и список умерших лиц, которым была досрочно назначена пенсия (приложение № 4).</w:t>
      </w:r>
      <w:r w:rsidR="00240B89">
        <w:rPr>
          <w:sz w:val="28"/>
          <w:szCs w:val="28"/>
        </w:rPr>
        <w:t xml:space="preserve"> </w:t>
      </w:r>
      <w:proofErr w:type="gramEnd"/>
    </w:p>
    <w:p w:rsidR="002A580E" w:rsidRDefault="002A580E" w:rsidP="002A580E">
      <w:pPr>
        <w:ind w:firstLine="720"/>
        <w:jc w:val="both"/>
        <w:rPr>
          <w:sz w:val="28"/>
          <w:szCs w:val="28"/>
        </w:rPr>
      </w:pPr>
      <w:r w:rsidRPr="00CA7CEA">
        <w:rPr>
          <w:sz w:val="28"/>
          <w:szCs w:val="28"/>
        </w:rPr>
        <w:t xml:space="preserve">В случае выявления фактов излишне выплаченных средств, указанных </w:t>
      </w:r>
      <w:r w:rsidR="00DA09D8">
        <w:rPr>
          <w:sz w:val="28"/>
          <w:szCs w:val="28"/>
        </w:rPr>
        <w:br/>
      </w:r>
      <w:r w:rsidRPr="00CA7CEA">
        <w:rPr>
          <w:sz w:val="28"/>
          <w:szCs w:val="28"/>
        </w:rPr>
        <w:t xml:space="preserve">в пункте 2 настоящего Порядка, учреждение в сфере пенсионного обеспечения подает в </w:t>
      </w:r>
      <w:r w:rsidRPr="00E4271D">
        <w:rPr>
          <w:sz w:val="28"/>
          <w:szCs w:val="28"/>
        </w:rPr>
        <w:t>Пенсионный фонд</w:t>
      </w:r>
      <w:r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>список лиц, в отношении которых выявлены факты излишне выплаченных сумм пенсии (приложение № 6).</w:t>
      </w:r>
      <w:r>
        <w:rPr>
          <w:sz w:val="28"/>
          <w:szCs w:val="28"/>
        </w:rPr>
        <w:t xml:space="preserve"> При этом межбюджетный трансферт, предоставляемый в месяце, следующем </w:t>
      </w:r>
      <w:r w:rsidR="00DA09D8">
        <w:rPr>
          <w:sz w:val="28"/>
          <w:szCs w:val="28"/>
        </w:rPr>
        <w:br/>
      </w:r>
      <w:r>
        <w:rPr>
          <w:sz w:val="28"/>
          <w:szCs w:val="28"/>
        </w:rPr>
        <w:t>за отчетным месяцем, уменьшается на сумму излишне выплаченных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и условии возмещения убытков виновным лицом.</w:t>
      </w:r>
    </w:p>
    <w:p w:rsidR="002A580E" w:rsidRDefault="002A580E" w:rsidP="002A580E">
      <w:pPr>
        <w:ind w:firstLine="720"/>
        <w:jc w:val="both"/>
        <w:rPr>
          <w:sz w:val="28"/>
          <w:szCs w:val="28"/>
        </w:rPr>
      </w:pPr>
    </w:p>
    <w:p w:rsidR="002A580E" w:rsidRPr="00892E40" w:rsidRDefault="002A580E" w:rsidP="002A580E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7. </w:t>
      </w:r>
      <w:proofErr w:type="gramStart"/>
      <w:r w:rsidRPr="00CA7CEA">
        <w:rPr>
          <w:sz w:val="28"/>
          <w:szCs w:val="28"/>
        </w:rPr>
        <w:t xml:space="preserve">На основании отчета о фактических расходах </w:t>
      </w:r>
      <w:r w:rsidR="00240B89" w:rsidRPr="009F4F7C">
        <w:rPr>
          <w:sz w:val="28"/>
          <w:szCs w:val="28"/>
        </w:rPr>
        <w:t>на выплату пенсий, иных пенсионных выплат и оплату услуг, связанных с их доставкой</w:t>
      </w:r>
      <w:r w:rsidR="00C56773">
        <w:rPr>
          <w:sz w:val="28"/>
          <w:szCs w:val="28"/>
        </w:rPr>
        <w:t>,</w:t>
      </w:r>
      <w:r w:rsidR="00240B89"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 xml:space="preserve">составляется </w:t>
      </w:r>
      <w:r>
        <w:rPr>
          <w:sz w:val="28"/>
          <w:szCs w:val="28"/>
        </w:rPr>
        <w:lastRenderedPageBreak/>
        <w:t xml:space="preserve">отчет об использовании средств </w:t>
      </w:r>
      <w:r w:rsidRPr="00892E40">
        <w:rPr>
          <w:sz w:val="28"/>
          <w:szCs w:val="28"/>
        </w:rPr>
        <w:t>Фонда социального страхования на случай безработицы Луганской Народной Республики</w:t>
      </w:r>
      <w:r w:rsidRPr="00025385"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>(приложение № 5), который подписывается Пенсионным фондом</w:t>
      </w:r>
      <w:r>
        <w:rPr>
          <w:sz w:val="28"/>
          <w:szCs w:val="28"/>
        </w:rPr>
        <w:t xml:space="preserve"> и </w:t>
      </w:r>
      <w:r w:rsidRPr="00892E40">
        <w:rPr>
          <w:sz w:val="28"/>
          <w:szCs w:val="28"/>
        </w:rPr>
        <w:t>передается ГУ – РЦЗ ЛНР</w:t>
      </w:r>
      <w:r>
        <w:rPr>
          <w:sz w:val="28"/>
          <w:szCs w:val="28"/>
        </w:rPr>
        <w:t xml:space="preserve"> </w:t>
      </w:r>
      <w:r w:rsidR="0078289D">
        <w:rPr>
          <w:sz w:val="28"/>
          <w:szCs w:val="28"/>
        </w:rPr>
        <w:t xml:space="preserve">до </w:t>
      </w:r>
      <w:r w:rsidR="00B434EA">
        <w:rPr>
          <w:sz w:val="28"/>
          <w:szCs w:val="28"/>
        </w:rPr>
        <w:t>05</w:t>
      </w:r>
      <w:r w:rsidRPr="00A7176F">
        <w:rPr>
          <w:sz w:val="28"/>
          <w:szCs w:val="28"/>
        </w:rPr>
        <w:t xml:space="preserve"> числа месяца</w:t>
      </w:r>
      <w:r w:rsidR="00B434EA">
        <w:rPr>
          <w:sz w:val="28"/>
          <w:szCs w:val="28"/>
        </w:rPr>
        <w:t>,</w:t>
      </w:r>
      <w:r w:rsidRPr="00A7176F">
        <w:rPr>
          <w:sz w:val="28"/>
          <w:szCs w:val="28"/>
        </w:rPr>
        <w:t xml:space="preserve"> следующего за отчетным месяцем.</w:t>
      </w:r>
      <w:proofErr w:type="gramEnd"/>
    </w:p>
    <w:p w:rsidR="002A580E" w:rsidRPr="00CA7CEA" w:rsidRDefault="002A580E" w:rsidP="002A580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об использовании средств </w:t>
      </w:r>
      <w:r w:rsidRPr="00892E40">
        <w:rPr>
          <w:sz w:val="28"/>
          <w:szCs w:val="28"/>
        </w:rPr>
        <w:t xml:space="preserve">Фонда социального страхования </w:t>
      </w:r>
      <w:r w:rsidR="00B434EA">
        <w:rPr>
          <w:sz w:val="28"/>
          <w:szCs w:val="28"/>
        </w:rPr>
        <w:br/>
      </w:r>
      <w:r w:rsidRPr="00892E40">
        <w:rPr>
          <w:sz w:val="28"/>
          <w:szCs w:val="28"/>
        </w:rPr>
        <w:t>на случай безработицы Луганской Народной Республики</w:t>
      </w:r>
      <w:r w:rsidRPr="00025385">
        <w:rPr>
          <w:sz w:val="28"/>
          <w:szCs w:val="28"/>
        </w:rPr>
        <w:t xml:space="preserve"> </w:t>
      </w:r>
      <w:r w:rsidRPr="00CA7CEA">
        <w:rPr>
          <w:sz w:val="28"/>
          <w:szCs w:val="28"/>
        </w:rPr>
        <w:t xml:space="preserve">формируется </w:t>
      </w:r>
      <w:r w:rsidR="00B434EA">
        <w:rPr>
          <w:sz w:val="28"/>
          <w:szCs w:val="28"/>
        </w:rPr>
        <w:br/>
        <w:t xml:space="preserve">с </w:t>
      </w:r>
      <w:r w:rsidRPr="00CA7CEA">
        <w:rPr>
          <w:sz w:val="28"/>
          <w:szCs w:val="28"/>
        </w:rPr>
        <w:t xml:space="preserve">нарастающим итогом с начала года. </w:t>
      </w:r>
      <w:r>
        <w:rPr>
          <w:sz w:val="28"/>
          <w:szCs w:val="28"/>
        </w:rPr>
        <w:t>Отчетные данные</w:t>
      </w:r>
      <w:r w:rsidRPr="00CA7CEA">
        <w:rPr>
          <w:sz w:val="28"/>
          <w:szCs w:val="28"/>
        </w:rPr>
        <w:t xml:space="preserve"> учитываются </w:t>
      </w:r>
      <w:r w:rsidR="00B434EA">
        <w:rPr>
          <w:sz w:val="28"/>
          <w:szCs w:val="28"/>
        </w:rPr>
        <w:br/>
      </w:r>
      <w:r w:rsidRPr="00CA7CEA">
        <w:rPr>
          <w:sz w:val="28"/>
          <w:szCs w:val="28"/>
        </w:rPr>
        <w:t>при финансировании расходов на следующий месяц.</w:t>
      </w:r>
    </w:p>
    <w:p w:rsidR="002A580E" w:rsidRPr="00CA7CEA" w:rsidRDefault="002A580E" w:rsidP="002A580E">
      <w:pPr>
        <w:spacing w:line="288" w:lineRule="auto"/>
        <w:ind w:firstLine="720"/>
        <w:jc w:val="both"/>
        <w:rPr>
          <w:sz w:val="28"/>
          <w:szCs w:val="28"/>
        </w:rPr>
      </w:pPr>
    </w:p>
    <w:tbl>
      <w:tblPr>
        <w:tblW w:w="1467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747"/>
        <w:gridCol w:w="4927"/>
      </w:tblGrid>
      <w:tr w:rsidR="002A580E" w:rsidTr="00B9003B">
        <w:tc>
          <w:tcPr>
            <w:tcW w:w="9747" w:type="dxa"/>
          </w:tcPr>
          <w:p w:rsidR="002A580E" w:rsidRDefault="002A580E" w:rsidP="00B9003B">
            <w:pPr>
              <w:jc w:val="both"/>
              <w:rPr>
                <w:sz w:val="27"/>
                <w:szCs w:val="27"/>
              </w:rPr>
            </w:pPr>
          </w:p>
          <w:p w:rsidR="009072A5" w:rsidRDefault="009072A5" w:rsidP="00B9003B">
            <w:pPr>
              <w:jc w:val="both"/>
              <w:rPr>
                <w:sz w:val="27"/>
                <w:szCs w:val="27"/>
              </w:rPr>
            </w:pPr>
          </w:p>
          <w:p w:rsidR="009072A5" w:rsidRDefault="009072A5" w:rsidP="00B9003B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 xml:space="preserve">Временно </w:t>
            </w:r>
            <w:proofErr w:type="gramStart"/>
            <w:r>
              <w:rPr>
                <w:sz w:val="28"/>
                <w:szCs w:val="27"/>
              </w:rPr>
              <w:t>исполняющий</w:t>
            </w:r>
            <w:proofErr w:type="gramEnd"/>
            <w:r>
              <w:rPr>
                <w:sz w:val="28"/>
                <w:szCs w:val="27"/>
              </w:rPr>
              <w:t xml:space="preserve"> обязанности </w:t>
            </w:r>
          </w:p>
          <w:p w:rsidR="002A580E" w:rsidRPr="00025385" w:rsidRDefault="009072A5" w:rsidP="00B9003B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 xml:space="preserve">Руководителя </w:t>
            </w:r>
            <w:r w:rsidR="002A580E" w:rsidRPr="00025385">
              <w:rPr>
                <w:sz w:val="28"/>
                <w:szCs w:val="27"/>
              </w:rPr>
              <w:t>Аппарата Правительства</w:t>
            </w:r>
          </w:p>
          <w:p w:rsidR="002A580E" w:rsidRDefault="002A580E" w:rsidP="00B9003B">
            <w:pPr>
              <w:jc w:val="both"/>
            </w:pPr>
            <w:r w:rsidRPr="00025385">
              <w:rPr>
                <w:sz w:val="28"/>
                <w:szCs w:val="27"/>
              </w:rPr>
              <w:t>Луг</w:t>
            </w:r>
            <w:r w:rsidR="009072A5">
              <w:rPr>
                <w:sz w:val="28"/>
                <w:szCs w:val="27"/>
              </w:rPr>
              <w:t>анской Народной Республики</w:t>
            </w:r>
            <w:r w:rsidR="009072A5">
              <w:rPr>
                <w:sz w:val="28"/>
                <w:szCs w:val="27"/>
              </w:rPr>
              <w:tab/>
            </w:r>
            <w:r w:rsidR="009072A5">
              <w:rPr>
                <w:sz w:val="28"/>
                <w:szCs w:val="27"/>
              </w:rPr>
              <w:tab/>
            </w:r>
            <w:r w:rsidR="009072A5">
              <w:rPr>
                <w:sz w:val="28"/>
                <w:szCs w:val="27"/>
              </w:rPr>
              <w:tab/>
            </w:r>
            <w:r w:rsidR="009072A5">
              <w:rPr>
                <w:sz w:val="28"/>
                <w:szCs w:val="27"/>
              </w:rPr>
              <w:tab/>
              <w:t xml:space="preserve">                 </w:t>
            </w:r>
            <w:r w:rsidR="00B434EA">
              <w:rPr>
                <w:sz w:val="28"/>
                <w:szCs w:val="27"/>
              </w:rPr>
              <w:t xml:space="preserve"> </w:t>
            </w:r>
            <w:r w:rsidR="009072A5">
              <w:rPr>
                <w:sz w:val="28"/>
                <w:szCs w:val="27"/>
              </w:rPr>
              <w:t>О. В. Гонтарева</w:t>
            </w:r>
          </w:p>
        </w:tc>
        <w:tc>
          <w:tcPr>
            <w:tcW w:w="4927" w:type="dxa"/>
          </w:tcPr>
          <w:p w:rsidR="002A580E" w:rsidRDefault="002A580E" w:rsidP="00B9003B">
            <w:pPr>
              <w:pStyle w:val="1"/>
              <w:spacing w:after="0" w:line="240" w:lineRule="auto"/>
              <w:ind w:left="0"/>
            </w:pPr>
          </w:p>
        </w:tc>
      </w:tr>
    </w:tbl>
    <w:p w:rsidR="009C58DC" w:rsidRDefault="00B200EF"/>
    <w:sectPr w:rsidR="009C58DC" w:rsidSect="00A57AA5">
      <w:headerReference w:type="default" r:id="rId7"/>
      <w:pgSz w:w="11906" w:h="16838"/>
      <w:pgMar w:top="1134" w:right="567" w:bottom="993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0EF" w:rsidRDefault="00B200EF" w:rsidP="002A580E">
      <w:r>
        <w:separator/>
      </w:r>
    </w:p>
  </w:endnote>
  <w:endnote w:type="continuationSeparator" w:id="0">
    <w:p w:rsidR="00B200EF" w:rsidRDefault="00B200EF" w:rsidP="002A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0EF" w:rsidRDefault="00B200EF" w:rsidP="002A580E">
      <w:r>
        <w:separator/>
      </w:r>
    </w:p>
  </w:footnote>
  <w:footnote w:type="continuationSeparator" w:id="0">
    <w:p w:rsidR="00B200EF" w:rsidRDefault="00B200EF" w:rsidP="002A5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B9" w:rsidRDefault="00864E2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43E2">
      <w:rPr>
        <w:noProof/>
      </w:rPr>
      <w:t>4</w:t>
    </w:r>
    <w:r>
      <w:fldChar w:fldCharType="end"/>
    </w:r>
  </w:p>
  <w:p w:rsidR="009465B9" w:rsidRDefault="00B200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59"/>
    <w:rsid w:val="0005368B"/>
    <w:rsid w:val="00080D4E"/>
    <w:rsid w:val="00092896"/>
    <w:rsid w:val="000F3E37"/>
    <w:rsid w:val="0013015E"/>
    <w:rsid w:val="001972C4"/>
    <w:rsid w:val="001C45D6"/>
    <w:rsid w:val="00240B89"/>
    <w:rsid w:val="00246A59"/>
    <w:rsid w:val="00261C63"/>
    <w:rsid w:val="002A580E"/>
    <w:rsid w:val="00382571"/>
    <w:rsid w:val="003B7526"/>
    <w:rsid w:val="003D2A14"/>
    <w:rsid w:val="0043473A"/>
    <w:rsid w:val="00475403"/>
    <w:rsid w:val="00534FE9"/>
    <w:rsid w:val="00656DAC"/>
    <w:rsid w:val="00694B11"/>
    <w:rsid w:val="0078289D"/>
    <w:rsid w:val="00787471"/>
    <w:rsid w:val="007D513A"/>
    <w:rsid w:val="007F7873"/>
    <w:rsid w:val="00852B92"/>
    <w:rsid w:val="00864E2C"/>
    <w:rsid w:val="00890C9A"/>
    <w:rsid w:val="009072A5"/>
    <w:rsid w:val="00932F7F"/>
    <w:rsid w:val="009715A2"/>
    <w:rsid w:val="0099192B"/>
    <w:rsid w:val="009A31BB"/>
    <w:rsid w:val="009F4F7C"/>
    <w:rsid w:val="009F6770"/>
    <w:rsid w:val="00A143E2"/>
    <w:rsid w:val="00A307B1"/>
    <w:rsid w:val="00A57AA5"/>
    <w:rsid w:val="00B200EF"/>
    <w:rsid w:val="00B434EA"/>
    <w:rsid w:val="00B579DD"/>
    <w:rsid w:val="00B640D1"/>
    <w:rsid w:val="00B97061"/>
    <w:rsid w:val="00BB0BD1"/>
    <w:rsid w:val="00BC2EBE"/>
    <w:rsid w:val="00BD0CA7"/>
    <w:rsid w:val="00C56773"/>
    <w:rsid w:val="00C67C4C"/>
    <w:rsid w:val="00D16410"/>
    <w:rsid w:val="00D4265B"/>
    <w:rsid w:val="00DA09D8"/>
    <w:rsid w:val="00E8526F"/>
    <w:rsid w:val="00ED1204"/>
    <w:rsid w:val="00F007A5"/>
    <w:rsid w:val="00F76C92"/>
    <w:rsid w:val="00FB5E08"/>
    <w:rsid w:val="00FC0F2B"/>
    <w:rsid w:val="00F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0E"/>
    <w:pPr>
      <w:spacing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8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A580E"/>
    <w:rPr>
      <w:rFonts w:eastAsia="Times New Roman"/>
      <w:sz w:val="24"/>
      <w:szCs w:val="24"/>
      <w:lang w:val="x-none" w:eastAsia="x-none"/>
    </w:rPr>
  </w:style>
  <w:style w:type="paragraph" w:customStyle="1" w:styleId="1">
    <w:name w:val="Абзац списка1"/>
    <w:basedOn w:val="a"/>
    <w:rsid w:val="002A580E"/>
    <w:pPr>
      <w:spacing w:after="200" w:line="276" w:lineRule="auto"/>
      <w:ind w:left="720"/>
      <w:contextualSpacing/>
    </w:pPr>
    <w:rPr>
      <w:sz w:val="28"/>
      <w:szCs w:val="28"/>
    </w:rPr>
  </w:style>
  <w:style w:type="paragraph" w:styleId="a5">
    <w:name w:val="List Paragraph"/>
    <w:basedOn w:val="a"/>
    <w:qFormat/>
    <w:rsid w:val="002A580E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A58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80E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2A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A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0E"/>
    <w:pPr>
      <w:spacing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8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A580E"/>
    <w:rPr>
      <w:rFonts w:eastAsia="Times New Roman"/>
      <w:sz w:val="24"/>
      <w:szCs w:val="24"/>
      <w:lang w:val="x-none" w:eastAsia="x-none"/>
    </w:rPr>
  </w:style>
  <w:style w:type="paragraph" w:customStyle="1" w:styleId="1">
    <w:name w:val="Абзац списка1"/>
    <w:basedOn w:val="a"/>
    <w:rsid w:val="002A580E"/>
    <w:pPr>
      <w:spacing w:after="200" w:line="276" w:lineRule="auto"/>
      <w:ind w:left="720"/>
      <w:contextualSpacing/>
    </w:pPr>
    <w:rPr>
      <w:sz w:val="28"/>
      <w:szCs w:val="28"/>
    </w:rPr>
  </w:style>
  <w:style w:type="paragraph" w:styleId="a5">
    <w:name w:val="List Paragraph"/>
    <w:basedOn w:val="a"/>
    <w:qFormat/>
    <w:rsid w:val="002A580E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A58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80E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2A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A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2021-09-01T14:46:00Z</cp:lastPrinted>
  <dcterms:created xsi:type="dcterms:W3CDTF">2021-08-16T08:43:00Z</dcterms:created>
  <dcterms:modified xsi:type="dcterms:W3CDTF">2021-09-03T13:11:00Z</dcterms:modified>
</cp:coreProperties>
</file>