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3C" w:rsidRPr="00822CE4" w:rsidRDefault="0055283C" w:rsidP="0055283C">
      <w:pPr>
        <w:ind w:left="5103"/>
        <w:rPr>
          <w:bCs/>
          <w:color w:val="262626" w:themeColor="text1" w:themeTint="D9"/>
          <w:sz w:val="28"/>
          <w:szCs w:val="28"/>
        </w:rPr>
      </w:pPr>
      <w:r w:rsidRPr="00822CE4">
        <w:rPr>
          <w:bCs/>
          <w:color w:val="262626" w:themeColor="text1" w:themeTint="D9"/>
          <w:sz w:val="28"/>
          <w:szCs w:val="28"/>
        </w:rPr>
        <w:t>УТВЕРЖДЕН</w:t>
      </w:r>
    </w:p>
    <w:p w:rsidR="0055283C" w:rsidRPr="00822CE4" w:rsidRDefault="0055283C" w:rsidP="0055283C">
      <w:pPr>
        <w:ind w:left="5103"/>
        <w:rPr>
          <w:bCs/>
          <w:color w:val="262626" w:themeColor="text1" w:themeTint="D9"/>
          <w:sz w:val="28"/>
          <w:szCs w:val="28"/>
        </w:rPr>
      </w:pPr>
      <w:r w:rsidRPr="00822CE4">
        <w:rPr>
          <w:bCs/>
          <w:color w:val="262626" w:themeColor="text1" w:themeTint="D9"/>
          <w:sz w:val="28"/>
          <w:szCs w:val="28"/>
        </w:rPr>
        <w:t>постановлением Правительства</w:t>
      </w:r>
    </w:p>
    <w:p w:rsidR="0055283C" w:rsidRPr="00822CE4" w:rsidRDefault="0055283C" w:rsidP="0055283C">
      <w:pPr>
        <w:ind w:left="5103"/>
        <w:rPr>
          <w:bCs/>
          <w:color w:val="262626" w:themeColor="text1" w:themeTint="D9"/>
          <w:sz w:val="28"/>
          <w:szCs w:val="28"/>
        </w:rPr>
      </w:pPr>
      <w:r w:rsidRPr="00822CE4">
        <w:rPr>
          <w:bCs/>
          <w:color w:val="262626" w:themeColor="text1" w:themeTint="D9"/>
          <w:sz w:val="28"/>
          <w:szCs w:val="28"/>
        </w:rPr>
        <w:t>Луганской Народной Республики</w:t>
      </w:r>
    </w:p>
    <w:p w:rsidR="0055283C" w:rsidRPr="00822CE4" w:rsidRDefault="0055283C" w:rsidP="0055283C">
      <w:pPr>
        <w:ind w:left="5103"/>
        <w:rPr>
          <w:sz w:val="28"/>
          <w:szCs w:val="28"/>
        </w:rPr>
      </w:pPr>
      <w:r w:rsidRPr="00822CE4">
        <w:rPr>
          <w:sz w:val="28"/>
          <w:szCs w:val="28"/>
        </w:rPr>
        <w:t>от «</w:t>
      </w:r>
      <w:r w:rsidR="00DF0179">
        <w:rPr>
          <w:sz w:val="28"/>
          <w:szCs w:val="28"/>
        </w:rPr>
        <w:t>07</w:t>
      </w:r>
      <w:r w:rsidRPr="00822CE4">
        <w:rPr>
          <w:sz w:val="28"/>
          <w:szCs w:val="28"/>
        </w:rPr>
        <w:t xml:space="preserve">» </w:t>
      </w:r>
      <w:r w:rsidR="00DF0179">
        <w:rPr>
          <w:sz w:val="28"/>
          <w:szCs w:val="28"/>
        </w:rPr>
        <w:t>мая</w:t>
      </w:r>
      <w:r w:rsidRPr="00822CE4">
        <w:rPr>
          <w:sz w:val="28"/>
          <w:szCs w:val="28"/>
        </w:rPr>
        <w:t xml:space="preserve"> 2021 года  № </w:t>
      </w:r>
      <w:r w:rsidR="00D27E97">
        <w:rPr>
          <w:sz w:val="28"/>
          <w:szCs w:val="28"/>
        </w:rPr>
        <w:t>376</w:t>
      </w:r>
      <w:bookmarkStart w:id="0" w:name="_GoBack"/>
      <w:bookmarkEnd w:id="0"/>
      <w:r w:rsidR="00DF0179">
        <w:rPr>
          <w:sz w:val="28"/>
          <w:szCs w:val="28"/>
        </w:rPr>
        <w:t>/21</w:t>
      </w:r>
    </w:p>
    <w:p w:rsidR="0055283C" w:rsidRDefault="0055283C" w:rsidP="0055283C">
      <w:pPr>
        <w:spacing w:line="276" w:lineRule="auto"/>
        <w:rPr>
          <w:b/>
          <w:bCs/>
          <w:color w:val="0A0A0A"/>
          <w:sz w:val="28"/>
          <w:szCs w:val="28"/>
        </w:rPr>
      </w:pPr>
    </w:p>
    <w:p w:rsidR="0055283C" w:rsidRDefault="0055283C" w:rsidP="0055283C">
      <w:pPr>
        <w:spacing w:line="276" w:lineRule="auto"/>
        <w:rPr>
          <w:b/>
          <w:bCs/>
          <w:color w:val="0A0A0A"/>
          <w:sz w:val="28"/>
          <w:szCs w:val="28"/>
        </w:rPr>
      </w:pPr>
    </w:p>
    <w:p w:rsidR="0055283C" w:rsidRPr="00822CE4" w:rsidRDefault="0055283C" w:rsidP="0055283C">
      <w:pPr>
        <w:spacing w:line="276" w:lineRule="auto"/>
        <w:rPr>
          <w:b/>
          <w:bCs/>
          <w:color w:val="0A0A0A"/>
          <w:sz w:val="28"/>
          <w:szCs w:val="28"/>
        </w:rPr>
      </w:pPr>
    </w:p>
    <w:p w:rsidR="0055283C" w:rsidRPr="00822CE4" w:rsidRDefault="0055283C" w:rsidP="0055283C">
      <w:pPr>
        <w:spacing w:line="276" w:lineRule="auto"/>
        <w:rPr>
          <w:b/>
          <w:bCs/>
          <w:color w:val="0A0A0A"/>
          <w:sz w:val="28"/>
          <w:szCs w:val="28"/>
        </w:rPr>
      </w:pPr>
    </w:p>
    <w:p w:rsidR="0055283C" w:rsidRPr="00822CE4" w:rsidRDefault="0055283C" w:rsidP="0055283C">
      <w:pPr>
        <w:shd w:val="clear" w:color="auto" w:fill="FEFEFE"/>
        <w:jc w:val="center"/>
        <w:rPr>
          <w:b/>
          <w:bCs/>
          <w:color w:val="0A0A0A"/>
          <w:sz w:val="28"/>
          <w:szCs w:val="28"/>
        </w:rPr>
      </w:pPr>
      <w:r w:rsidRPr="00822CE4">
        <w:rPr>
          <w:b/>
          <w:bCs/>
          <w:color w:val="0A0A0A"/>
          <w:sz w:val="28"/>
          <w:szCs w:val="28"/>
        </w:rPr>
        <w:t xml:space="preserve">Порядок осуществления органами государственной власти (государственными органами), органами управления государственными внебюджетными фондами Луганской Народной Республики, </w:t>
      </w:r>
      <w:r w:rsidRPr="00822CE4">
        <w:rPr>
          <w:b/>
          <w:bCs/>
          <w:color w:val="0A0A0A"/>
          <w:sz w:val="28"/>
          <w:szCs w:val="28"/>
        </w:rPr>
        <w:br/>
        <w:t xml:space="preserve">бюджетными учреждениями, а также </w:t>
      </w:r>
      <w:r w:rsidRPr="00822CE4">
        <w:rPr>
          <w:b/>
          <w:color w:val="0A0A0A"/>
          <w:sz w:val="28"/>
          <w:szCs w:val="28"/>
        </w:rPr>
        <w:t>Государственным</w:t>
      </w:r>
      <w:r w:rsidRPr="00822CE4">
        <w:rPr>
          <w:b/>
          <w:bCs/>
          <w:color w:val="0A0A0A"/>
          <w:sz w:val="28"/>
          <w:szCs w:val="28"/>
        </w:rPr>
        <w:t xml:space="preserve"> банком </w:t>
      </w:r>
      <w:r w:rsidRPr="00822CE4">
        <w:rPr>
          <w:b/>
          <w:bCs/>
          <w:color w:val="0A0A0A"/>
          <w:sz w:val="28"/>
          <w:szCs w:val="28"/>
        </w:rPr>
        <w:br/>
        <w:t xml:space="preserve">Луганской Народной </w:t>
      </w:r>
      <w:proofErr w:type="gramStart"/>
      <w:r w:rsidRPr="00822CE4">
        <w:rPr>
          <w:b/>
          <w:bCs/>
          <w:color w:val="0A0A0A"/>
          <w:sz w:val="28"/>
          <w:szCs w:val="28"/>
        </w:rPr>
        <w:t>Республики бюджетных полномочий</w:t>
      </w:r>
      <w:r w:rsidRPr="00822CE4">
        <w:rPr>
          <w:b/>
          <w:bCs/>
          <w:color w:val="0A0A0A"/>
          <w:sz w:val="28"/>
          <w:szCs w:val="28"/>
        </w:rPr>
        <w:br/>
        <w:t>главных администраторов доходов бюджетов бюджетной системы Луганской Народной Республики</w:t>
      </w:r>
      <w:proofErr w:type="gramEnd"/>
    </w:p>
    <w:p w:rsidR="0055283C" w:rsidRPr="00822CE4" w:rsidRDefault="0055283C" w:rsidP="0055283C">
      <w:pPr>
        <w:shd w:val="clear" w:color="auto" w:fill="FEFEFE"/>
        <w:spacing w:line="276" w:lineRule="auto"/>
        <w:jc w:val="center"/>
        <w:rPr>
          <w:color w:val="0A0A0A"/>
          <w:sz w:val="28"/>
          <w:szCs w:val="28"/>
        </w:rPr>
      </w:pP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1" w:name="0030-42-9-20191227-1"/>
      <w:bookmarkEnd w:id="1"/>
      <w:r w:rsidRPr="00822CE4">
        <w:rPr>
          <w:sz w:val="28"/>
          <w:szCs w:val="28"/>
        </w:rPr>
        <w:t xml:space="preserve">1.  </w:t>
      </w:r>
      <w:proofErr w:type="gramStart"/>
      <w:r w:rsidRPr="00822CE4">
        <w:rPr>
          <w:sz w:val="28"/>
          <w:szCs w:val="28"/>
        </w:rPr>
        <w:t xml:space="preserve">Порядок </w:t>
      </w:r>
      <w:r w:rsidRPr="00822CE4">
        <w:rPr>
          <w:bCs/>
          <w:color w:val="0A0A0A"/>
          <w:sz w:val="28"/>
          <w:szCs w:val="28"/>
        </w:rPr>
        <w:t xml:space="preserve">осуществления органами государственной власти (государственными органами), органами управления государственными внебюджетными фондами Луганской Народной Республики, бюджетными учреждениями, а также </w:t>
      </w:r>
      <w:r w:rsidRPr="00822CE4">
        <w:rPr>
          <w:color w:val="0A0A0A"/>
          <w:sz w:val="28"/>
          <w:szCs w:val="28"/>
        </w:rPr>
        <w:t>Государственным</w:t>
      </w:r>
      <w:r w:rsidRPr="00822CE4">
        <w:rPr>
          <w:bCs/>
          <w:color w:val="0A0A0A"/>
          <w:sz w:val="28"/>
          <w:szCs w:val="28"/>
        </w:rPr>
        <w:t xml:space="preserve"> банком Луганской Народной Республики бюджетных полномочий главных администраторов доходов бюджетов бюджетной системы Луганской Народной Республики</w:t>
      </w:r>
      <w:r w:rsidRPr="00822CE4">
        <w:rPr>
          <w:sz w:val="28"/>
          <w:szCs w:val="28"/>
        </w:rPr>
        <w:t xml:space="preserve"> (далее – Порядок) </w:t>
      </w:r>
      <w:r>
        <w:rPr>
          <w:sz w:val="28"/>
          <w:szCs w:val="28"/>
        </w:rPr>
        <w:t>регулирует вопросы</w:t>
      </w:r>
      <w:r w:rsidRPr="00822CE4">
        <w:rPr>
          <w:sz w:val="28"/>
          <w:szCs w:val="28"/>
        </w:rPr>
        <w:t xml:space="preserve"> </w:t>
      </w:r>
      <w:r w:rsidRPr="00822CE4">
        <w:rPr>
          <w:bCs/>
          <w:color w:val="0A0A0A"/>
          <w:sz w:val="28"/>
          <w:szCs w:val="28"/>
        </w:rPr>
        <w:t xml:space="preserve">осуществления органами государственной власти (государственными органами), органами управления государственными внебюджетными фондами Луганской Народной Республики, бюджетными учреждениями, а также </w:t>
      </w:r>
      <w:r w:rsidRPr="00822CE4">
        <w:rPr>
          <w:color w:val="0A0A0A"/>
          <w:sz w:val="28"/>
          <w:szCs w:val="28"/>
        </w:rPr>
        <w:t>Государственным</w:t>
      </w:r>
      <w:r w:rsidRPr="00822CE4">
        <w:rPr>
          <w:bCs/>
          <w:color w:val="0A0A0A"/>
          <w:sz w:val="28"/>
          <w:szCs w:val="28"/>
        </w:rPr>
        <w:t xml:space="preserve"> банком Луганской</w:t>
      </w:r>
      <w:proofErr w:type="gramEnd"/>
      <w:r w:rsidRPr="00822CE4">
        <w:rPr>
          <w:bCs/>
          <w:color w:val="0A0A0A"/>
          <w:sz w:val="28"/>
          <w:szCs w:val="28"/>
        </w:rPr>
        <w:t xml:space="preserve"> Народной Республики бюджетных </w:t>
      </w:r>
      <w:proofErr w:type="gramStart"/>
      <w:r w:rsidRPr="00822CE4">
        <w:rPr>
          <w:bCs/>
          <w:color w:val="0A0A0A"/>
          <w:sz w:val="28"/>
          <w:szCs w:val="28"/>
        </w:rPr>
        <w:t>полномочий главных администраторов доходов бюджетов бюджетной системы Луганской Народной Республики</w:t>
      </w:r>
      <w:proofErr w:type="gramEnd"/>
      <w:r w:rsidRPr="00822CE4">
        <w:rPr>
          <w:sz w:val="28"/>
          <w:szCs w:val="28"/>
        </w:rPr>
        <w:t>.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2</w:t>
      </w:r>
      <w:r w:rsidRPr="00822CE4">
        <w:rPr>
          <w:color w:val="0A0A0A"/>
          <w:sz w:val="28"/>
          <w:szCs w:val="28"/>
        </w:rPr>
        <w:t>. Органы государственной власти (государственные органы), органы управления государственными внебюджетными фондами Луганской Народной Республики, а также Государственный банк Луганской Народной Республики в</w:t>
      </w:r>
      <w:r>
        <w:rPr>
          <w:color w:val="0A0A0A"/>
          <w:sz w:val="28"/>
          <w:szCs w:val="28"/>
        </w:rPr>
        <w:t> </w:t>
      </w:r>
      <w:r w:rsidRPr="00822CE4">
        <w:rPr>
          <w:color w:val="0A0A0A"/>
          <w:sz w:val="28"/>
          <w:szCs w:val="28"/>
        </w:rPr>
        <w:t xml:space="preserve">качестве главных </w:t>
      </w:r>
      <w:proofErr w:type="gramStart"/>
      <w:r w:rsidRPr="00822CE4">
        <w:rPr>
          <w:color w:val="0A0A0A"/>
          <w:sz w:val="28"/>
          <w:szCs w:val="28"/>
        </w:rPr>
        <w:t>администраторов доходов бюджетов бюджетной системы Луганской Народной Республики</w:t>
      </w:r>
      <w:proofErr w:type="gramEnd"/>
      <w:r w:rsidRPr="00822CE4">
        <w:rPr>
          <w:color w:val="0A0A0A"/>
          <w:sz w:val="28"/>
          <w:szCs w:val="28"/>
        </w:rPr>
        <w:t>: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2" w:name="0030-42-9-20191227-1-a"/>
      <w:bookmarkEnd w:id="2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а) формируют и утверждают перечень администраторов доходов бюджетов, подведомственных главному администратору доходов бюджетов;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3" w:name="0030-42-9-20191227-1-b"/>
      <w:bookmarkEnd w:id="3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 xml:space="preserve">б) формируют и представляют в финансовый орган </w:t>
      </w:r>
      <w:r>
        <w:rPr>
          <w:color w:val="0A0A0A"/>
          <w:sz w:val="28"/>
          <w:szCs w:val="28"/>
        </w:rPr>
        <w:t>(</w:t>
      </w:r>
      <w:r w:rsidRPr="00822CE4">
        <w:rPr>
          <w:color w:val="0A0A0A"/>
          <w:sz w:val="28"/>
          <w:szCs w:val="28"/>
        </w:rPr>
        <w:t>орган управления государственным внебюджетным фондом) следующие документы: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прогноз поступления доходов государственного бюджета в соответствии с порядком, установленным Министерством финансов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lastRenderedPageBreak/>
        <w:t>обоснования прогноза поступления доходов государственного бюджета, формы, порядок формирования и представления которых устанавливаются Министерством финансов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прогноз поступления доходов бюджета государственного внебюджетного фонда, местного бюджета в сроки и по форме, которые согласованы с</w:t>
      </w:r>
      <w:r>
        <w:rPr>
          <w:color w:val="0A0A0A"/>
          <w:sz w:val="28"/>
          <w:szCs w:val="28"/>
        </w:rPr>
        <w:t> </w:t>
      </w:r>
      <w:r w:rsidRPr="00822CE4">
        <w:rPr>
          <w:color w:val="0A0A0A"/>
          <w:sz w:val="28"/>
          <w:szCs w:val="28"/>
        </w:rPr>
        <w:t>соответствующим органом управления государственным внебюджетным фондом (финансовым органом);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аналитические материалы по исполнению бюджета в части доходов соответствующего бюджета в установленные законодательством Луганской Народной Республики сроки;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сведения, необходимые для составления проекта соответствующего бюджета;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сведения, необходимые для составления и ведения кассового плана;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4" w:name="0030-42-9-20191227-1-v"/>
      <w:bookmarkEnd w:id="4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 xml:space="preserve">в) формируют и представляют бюджетную отчетность главного администратора доходов бюджетов по формам и в сроки, которые установлены законодательством Луганской Народной Республики. Особенности формирования Государственным банком Луганской Народной </w:t>
      </w:r>
      <w:proofErr w:type="gramStart"/>
      <w:r w:rsidRPr="00822CE4">
        <w:rPr>
          <w:color w:val="0A0A0A"/>
          <w:sz w:val="28"/>
          <w:szCs w:val="28"/>
        </w:rPr>
        <w:t>Республики бюджетной отчетности главного администратора доходов бюджетов</w:t>
      </w:r>
      <w:proofErr w:type="gramEnd"/>
      <w:r w:rsidRPr="00822CE4">
        <w:rPr>
          <w:color w:val="0A0A0A"/>
          <w:sz w:val="28"/>
          <w:szCs w:val="28"/>
        </w:rPr>
        <w:t xml:space="preserve"> устанавливаются Министерством финансов Луганской Народной Республики по согласованию с Государственным банком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5" w:name="0030-42-9-20191227-1-g"/>
      <w:bookmarkEnd w:id="5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>г) исполняют в случаях, установленных законодательством Луганской Народной Республики, полномочия администратора доходов бюджетов в</w:t>
      </w:r>
      <w:r>
        <w:rPr>
          <w:color w:val="0A0A0A"/>
          <w:sz w:val="28"/>
          <w:szCs w:val="28"/>
        </w:rPr>
        <w:t> </w:t>
      </w:r>
      <w:r w:rsidRPr="00822CE4">
        <w:rPr>
          <w:color w:val="0A0A0A"/>
          <w:sz w:val="28"/>
          <w:szCs w:val="28"/>
        </w:rPr>
        <w:t>соответствии с принятыми правовыми актами об осуществлении полномочий администратора доходов бюджетов;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6" w:name="0030-42-9-20191227-1-d"/>
      <w:bookmarkEnd w:id="6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 xml:space="preserve">д) принимают правовые акты о наделении полномочиями администратора </w:t>
      </w:r>
      <w:proofErr w:type="gramStart"/>
      <w:r w:rsidRPr="00822CE4">
        <w:rPr>
          <w:color w:val="0A0A0A"/>
          <w:sz w:val="28"/>
          <w:szCs w:val="28"/>
        </w:rPr>
        <w:t>доходов государственного бюджета главного администратора доходов бюджетов бюджетной системы Луганской Народной</w:t>
      </w:r>
      <w:proofErr w:type="gramEnd"/>
      <w:r w:rsidRPr="00822CE4">
        <w:rPr>
          <w:color w:val="0A0A0A"/>
          <w:sz w:val="28"/>
          <w:szCs w:val="28"/>
        </w:rPr>
        <w:t xml:space="preserve"> Республики, а также своих территориальных органов (подразделений) и бюджетных учреждений, находящихся в их ведении</w:t>
      </w:r>
      <w:r>
        <w:rPr>
          <w:color w:val="0A0A0A"/>
          <w:sz w:val="28"/>
          <w:szCs w:val="28"/>
        </w:rPr>
        <w:t>,</w:t>
      </w:r>
      <w:r w:rsidRPr="00822CE4">
        <w:rPr>
          <w:color w:val="0A0A0A"/>
          <w:sz w:val="28"/>
          <w:szCs w:val="28"/>
        </w:rPr>
        <w:t xml:space="preserve"> и доводят их до соответствующих администраторов доходов государственного бюджета не позднее 5 рабочих дней после их принятия;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7" w:name="0030-42-9-20191227-1-e"/>
      <w:bookmarkEnd w:id="7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proofErr w:type="gramStart"/>
      <w:r w:rsidRPr="00822CE4">
        <w:rPr>
          <w:color w:val="0A0A0A"/>
          <w:sz w:val="28"/>
          <w:szCs w:val="28"/>
        </w:rPr>
        <w:t>е) принимают правовые акты, устанавливающие перечень территориальных органов (подразделений) и бюджетных учреждений, осуществляющих полномочия главных администраторов доходов бюджетов территориальных государственных внебюджетных фондов и местных бюджетов, и закрепляющие за ними источники доходов бюджетов территориальных государственных внебюджетных фондов и местных бюджетов, и доводят их до соответствующих территориальных органов (подразделений) и бюджетных учреждений, находящихся в их ведении, не</w:t>
      </w:r>
      <w:r>
        <w:rPr>
          <w:color w:val="0A0A0A"/>
          <w:sz w:val="28"/>
          <w:szCs w:val="28"/>
        </w:rPr>
        <w:t> </w:t>
      </w:r>
      <w:r w:rsidRPr="00822CE4">
        <w:rPr>
          <w:color w:val="0A0A0A"/>
          <w:sz w:val="28"/>
          <w:szCs w:val="28"/>
        </w:rPr>
        <w:t>позднее 5 рабочих дней после</w:t>
      </w:r>
      <w:proofErr w:type="gramEnd"/>
      <w:r w:rsidRPr="00822CE4">
        <w:rPr>
          <w:color w:val="0A0A0A"/>
          <w:sz w:val="28"/>
          <w:szCs w:val="28"/>
        </w:rPr>
        <w:t xml:space="preserve"> принятия указанных правовых актов;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8" w:name="0030-42-9-20191227-1-zh"/>
      <w:bookmarkEnd w:id="8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proofErr w:type="gramStart"/>
      <w:r w:rsidRPr="00822CE4">
        <w:rPr>
          <w:color w:val="0A0A0A"/>
          <w:sz w:val="28"/>
          <w:szCs w:val="28"/>
        </w:rPr>
        <w:lastRenderedPageBreak/>
        <w:t>ж) принимают правовые акты о наделении своих территориальных органов (подразделений) и бюджетных учреждений, находящихся в их ведении, полномочиями администраторов доходов бюджетов государственных внебюджетных фондов и местных бюджетов и об установлении порядка доведения территориальными органами (подразделениями) и бюджетными учреждениями указанных правовых актов до органов, организующих исполнение соответствующих бюджетов государственных внебюджетных фондов и местных бюджетов, и доводят их до соответствующих администраторов доходов</w:t>
      </w:r>
      <w:proofErr w:type="gramEnd"/>
      <w:r w:rsidRPr="00822CE4">
        <w:rPr>
          <w:color w:val="0A0A0A"/>
          <w:sz w:val="28"/>
          <w:szCs w:val="28"/>
        </w:rPr>
        <w:t xml:space="preserve"> бюджетов не позднее 5 рабочих дней после их принятия;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bookmarkStart w:id="9" w:name="0030-42-9-20191227-1-z"/>
      <w:bookmarkEnd w:id="9"/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  <w:r w:rsidRPr="00822CE4">
        <w:rPr>
          <w:color w:val="0A0A0A"/>
          <w:sz w:val="28"/>
          <w:szCs w:val="28"/>
        </w:rPr>
        <w:t xml:space="preserve">з) вносят соответствующие изменения в правовые акты, указанные </w:t>
      </w:r>
      <w:r w:rsidR="00C33BD2">
        <w:rPr>
          <w:color w:val="0A0A0A"/>
          <w:sz w:val="28"/>
          <w:szCs w:val="28"/>
        </w:rPr>
        <w:br/>
      </w:r>
      <w:r w:rsidRPr="00822CE4">
        <w:rPr>
          <w:color w:val="0A0A0A"/>
          <w:sz w:val="28"/>
          <w:szCs w:val="28"/>
        </w:rPr>
        <w:t xml:space="preserve">в подпунктах </w:t>
      </w:r>
      <w:r w:rsidRPr="00822CE4">
        <w:rPr>
          <w:sz w:val="28"/>
          <w:szCs w:val="28"/>
        </w:rPr>
        <w:t>«</w:t>
      </w:r>
      <w:hyperlink r:id="rId7" w:anchor="0030-42-9-20191227-1-d" w:tgtFrame="_blank" w:history="1">
        <w:proofErr w:type="gramStart"/>
        <w:r w:rsidRPr="00822CE4">
          <w:rPr>
            <w:sz w:val="28"/>
            <w:szCs w:val="28"/>
          </w:rPr>
          <w:t>д</w:t>
        </w:r>
      </w:hyperlink>
      <w:r w:rsidRPr="00822CE4">
        <w:rPr>
          <w:sz w:val="28"/>
          <w:szCs w:val="28"/>
        </w:rPr>
        <w:t>» – «</w:t>
      </w:r>
      <w:hyperlink r:id="rId8" w:anchor="0030-42-9-20191227-1-g" w:tgtFrame="_blank" w:history="1">
        <w:r w:rsidRPr="00822CE4">
          <w:rPr>
            <w:sz w:val="28"/>
            <w:szCs w:val="28"/>
          </w:rPr>
          <w:t>ж</w:t>
        </w:r>
        <w:proofErr w:type="gramEnd"/>
      </w:hyperlink>
      <w:r w:rsidRPr="00822CE4">
        <w:rPr>
          <w:sz w:val="28"/>
          <w:szCs w:val="28"/>
        </w:rPr>
        <w:t>» </w:t>
      </w:r>
      <w:hyperlink r:id="rId9" w:anchor="0030-42-9-20191227-1" w:tgtFrame="_blank" w:history="1">
        <w:r w:rsidRPr="00822CE4">
          <w:rPr>
            <w:sz w:val="28"/>
            <w:szCs w:val="28"/>
          </w:rPr>
          <w:t>пункта </w:t>
        </w:r>
        <w:r>
          <w:rPr>
            <w:sz w:val="28"/>
            <w:szCs w:val="28"/>
          </w:rPr>
          <w:t>2</w:t>
        </w:r>
      </w:hyperlink>
      <w:r w:rsidRPr="00822CE4">
        <w:rPr>
          <w:color w:val="0A0A0A"/>
          <w:sz w:val="28"/>
          <w:szCs w:val="28"/>
        </w:rPr>
        <w:t xml:space="preserve"> настоящего Порядка</w:t>
      </w:r>
      <w:r>
        <w:rPr>
          <w:color w:val="0A0A0A"/>
          <w:sz w:val="28"/>
          <w:szCs w:val="28"/>
        </w:rPr>
        <w:t>,</w:t>
      </w:r>
      <w:r w:rsidRPr="00822CE4">
        <w:rPr>
          <w:color w:val="0A0A0A"/>
          <w:sz w:val="28"/>
          <w:szCs w:val="28"/>
        </w:rPr>
        <w:t xml:space="preserve"> в двухмесячный срок после вступления в силу изменений в бюджетное законодательство Луганской Народной Республики.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color w:val="0A0A0A"/>
          <w:sz w:val="28"/>
          <w:szCs w:val="28"/>
        </w:rPr>
      </w:pP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0" w:name="0030-42-9-20191227-1-1"/>
      <w:bookmarkEnd w:id="10"/>
      <w:r>
        <w:rPr>
          <w:sz w:val="28"/>
          <w:szCs w:val="28"/>
        </w:rPr>
        <w:t>3</w:t>
      </w:r>
      <w:r w:rsidRPr="00822CE4">
        <w:rPr>
          <w:sz w:val="28"/>
          <w:szCs w:val="28"/>
        </w:rPr>
        <w:t>. </w:t>
      </w:r>
      <w:proofErr w:type="gramStart"/>
      <w:r w:rsidRPr="00822CE4">
        <w:rPr>
          <w:sz w:val="28"/>
          <w:szCs w:val="28"/>
        </w:rPr>
        <w:t>Правовые акты, указанные в подпунктах «</w:t>
      </w:r>
      <w:hyperlink r:id="rId10" w:anchor="0030-42-9-20191227-1-d" w:tgtFrame="_blank" w:history="1">
        <w:r w:rsidRPr="00822CE4">
          <w:rPr>
            <w:sz w:val="28"/>
            <w:szCs w:val="28"/>
          </w:rPr>
          <w:t>д</w:t>
        </w:r>
      </w:hyperlink>
      <w:r w:rsidRPr="00822CE4">
        <w:rPr>
          <w:sz w:val="28"/>
          <w:szCs w:val="28"/>
        </w:rPr>
        <w:t>» – «</w:t>
      </w:r>
      <w:hyperlink r:id="rId11" w:anchor="0030-42-9-20191227-1-g" w:tgtFrame="_blank" w:history="1">
        <w:r w:rsidRPr="00822CE4">
          <w:rPr>
            <w:sz w:val="28"/>
            <w:szCs w:val="28"/>
          </w:rPr>
          <w:t>ж</w:t>
        </w:r>
      </w:hyperlink>
      <w:r w:rsidRPr="00822CE4">
        <w:rPr>
          <w:sz w:val="28"/>
          <w:szCs w:val="28"/>
        </w:rPr>
        <w:t>» </w:t>
      </w:r>
      <w:hyperlink r:id="rId12" w:anchor="0030-42-9-20191227-1" w:tgtFrame="_blank" w:history="1">
        <w:r w:rsidRPr="00822CE4">
          <w:rPr>
            <w:sz w:val="28"/>
            <w:szCs w:val="28"/>
          </w:rPr>
          <w:t>пункта </w:t>
        </w:r>
        <w:r>
          <w:rPr>
            <w:sz w:val="28"/>
            <w:szCs w:val="28"/>
          </w:rPr>
          <w:t>2</w:t>
        </w:r>
      </w:hyperlink>
      <w:r w:rsidRPr="00822CE4">
        <w:rPr>
          <w:sz w:val="28"/>
          <w:szCs w:val="28"/>
        </w:rPr>
        <w:t xml:space="preserve"> </w:t>
      </w:r>
      <w:r w:rsidRPr="00822CE4">
        <w:rPr>
          <w:color w:val="0A0A0A"/>
          <w:sz w:val="28"/>
          <w:szCs w:val="28"/>
        </w:rPr>
        <w:t>настоящего Порядка</w:t>
      </w:r>
      <w:r w:rsidRPr="00822CE4">
        <w:rPr>
          <w:sz w:val="28"/>
          <w:szCs w:val="28"/>
        </w:rPr>
        <w:t>, должны содержать приложения, включающие перечень территориальных органов (подразделений), бюджетных учреждений, находящихся в ведении органов государственной власти (государственных органов), органов управления государственными внебюджетными фондами Луганской Народной Республики, а также Государственного банка Луганской Народной Республики, являющихся главными администраторами (администраторами) доходов бюджетов бюджетной системы Луганской Народной Республики, и перечень источников доходов бюджетов</w:t>
      </w:r>
      <w:proofErr w:type="gramEnd"/>
      <w:r w:rsidRPr="00822CE4">
        <w:rPr>
          <w:sz w:val="28"/>
          <w:szCs w:val="28"/>
        </w:rPr>
        <w:t xml:space="preserve"> бюджетной системы Луганской Народной Республики. Формы указанных приложений утверждаются Министерством финансов Луганской Народной Республики.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1" w:name="0030-42-9-20191227-2"/>
      <w:bookmarkEnd w:id="11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2CE4">
        <w:rPr>
          <w:sz w:val="28"/>
          <w:szCs w:val="28"/>
        </w:rPr>
        <w:t>. Правовые акты, указанные в подпунктах «</w:t>
      </w:r>
      <w:hyperlink r:id="rId13" w:anchor="0030-42-9-20191227-1-d" w:tgtFrame="_blank" w:history="1">
        <w:r w:rsidRPr="00822CE4">
          <w:rPr>
            <w:sz w:val="28"/>
            <w:szCs w:val="28"/>
          </w:rPr>
          <w:t>д</w:t>
        </w:r>
      </w:hyperlink>
      <w:r w:rsidRPr="00822CE4">
        <w:rPr>
          <w:sz w:val="28"/>
          <w:szCs w:val="28"/>
        </w:rPr>
        <w:t>» и «</w:t>
      </w:r>
      <w:hyperlink r:id="rId14" w:anchor="0030-42-9-20191227-1-g" w:tgtFrame="_blank" w:history="1">
        <w:r w:rsidRPr="00822CE4">
          <w:rPr>
            <w:sz w:val="28"/>
            <w:szCs w:val="28"/>
          </w:rPr>
          <w:t>ж</w:t>
        </w:r>
      </w:hyperlink>
      <w:r w:rsidRPr="00822CE4">
        <w:rPr>
          <w:sz w:val="28"/>
          <w:szCs w:val="28"/>
        </w:rPr>
        <w:t>» </w:t>
      </w:r>
      <w:hyperlink r:id="rId15" w:anchor="0030-42-9-20191227-1" w:tgtFrame="_blank" w:history="1">
        <w:r w:rsidRPr="00822CE4">
          <w:rPr>
            <w:sz w:val="28"/>
            <w:szCs w:val="28"/>
          </w:rPr>
          <w:t>пункта </w:t>
        </w:r>
        <w:r>
          <w:rPr>
            <w:sz w:val="28"/>
            <w:szCs w:val="28"/>
          </w:rPr>
          <w:t>2</w:t>
        </w:r>
      </w:hyperlink>
      <w:r w:rsidRPr="00822CE4">
        <w:rPr>
          <w:sz w:val="28"/>
          <w:szCs w:val="28"/>
        </w:rPr>
        <w:t xml:space="preserve"> </w:t>
      </w:r>
      <w:r w:rsidRPr="00822CE4">
        <w:rPr>
          <w:color w:val="0A0A0A"/>
          <w:sz w:val="28"/>
          <w:szCs w:val="28"/>
        </w:rPr>
        <w:t>настоящего Порядка</w:t>
      </w:r>
      <w:r w:rsidRPr="00822CE4">
        <w:rPr>
          <w:sz w:val="28"/>
          <w:szCs w:val="28"/>
        </w:rPr>
        <w:t>, должны содержать следующие положения: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2" w:name="0030-42-9-20191227-2-a"/>
      <w:bookmarkEnd w:id="12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а) закрепление за подведомственными администраторами доходов бюджетов источников доходов бюджетов, </w:t>
      </w:r>
      <w:proofErr w:type="gramStart"/>
      <w:r w:rsidRPr="00822CE4">
        <w:rPr>
          <w:sz w:val="28"/>
          <w:szCs w:val="28"/>
        </w:rPr>
        <w:t>полномочия</w:t>
      </w:r>
      <w:proofErr w:type="gramEnd"/>
      <w:r w:rsidRPr="00822CE4">
        <w:rPr>
          <w:sz w:val="28"/>
          <w:szCs w:val="28"/>
        </w:rPr>
        <w:t xml:space="preserve"> по администрированию которых они осуществляют, с указанием нормативных правовых актов Луганской Народной Республики, являющихся основанием для администрирования данного вида платежа. При формировании перечня источников доходов необходимо отразить особенности, связанные с их детализацией, если такое право дано главному администратору доходов бюджетов в соответствии с законодательством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3" w:name="0030-42-9-20191227-2-b"/>
      <w:bookmarkEnd w:id="13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б) наделение администраторов доходов бюджетов в </w:t>
      </w:r>
      <w:proofErr w:type="gramStart"/>
      <w:r w:rsidRPr="00822CE4">
        <w:rPr>
          <w:sz w:val="28"/>
          <w:szCs w:val="28"/>
        </w:rPr>
        <w:t>отношении</w:t>
      </w:r>
      <w:proofErr w:type="gramEnd"/>
      <w:r w:rsidRPr="00822CE4">
        <w:rPr>
          <w:sz w:val="28"/>
          <w:szCs w:val="28"/>
        </w:rPr>
        <w:t xml:space="preserve"> закрепленных за ними источников доходов бюджетов бюджетной системы Луганской Народной Республики следующими бюджетными полномочиями: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lastRenderedPageBreak/>
        <w:t xml:space="preserve">начисление, учет и </w:t>
      </w:r>
      <w:proofErr w:type="gramStart"/>
      <w:r w:rsidRPr="00822CE4">
        <w:rPr>
          <w:sz w:val="28"/>
          <w:szCs w:val="28"/>
        </w:rPr>
        <w:t>контроль за</w:t>
      </w:r>
      <w:proofErr w:type="gramEnd"/>
      <w:r w:rsidRPr="00822CE4">
        <w:rPr>
          <w:sz w:val="28"/>
          <w:szCs w:val="28"/>
        </w:rPr>
        <w:t xml:space="preserve"> правильностью исчисления, полнотой </w:t>
      </w:r>
      <w:r w:rsidR="00C33BD2">
        <w:rPr>
          <w:sz w:val="28"/>
          <w:szCs w:val="28"/>
        </w:rPr>
        <w:br/>
      </w:r>
      <w:r w:rsidRPr="00822CE4">
        <w:rPr>
          <w:sz w:val="28"/>
          <w:szCs w:val="28"/>
        </w:rPr>
        <w:t>и своевременностью осуществления платежей в бюджет, пеней и штрафов по</w:t>
      </w:r>
      <w:r>
        <w:rPr>
          <w:sz w:val="28"/>
          <w:szCs w:val="28"/>
        </w:rPr>
        <w:t> </w:t>
      </w:r>
      <w:r w:rsidRPr="00822CE4">
        <w:rPr>
          <w:sz w:val="28"/>
          <w:szCs w:val="28"/>
        </w:rPr>
        <w:t>ним;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взыскание задолженности по платежам в бюджет, пеней и штрафов;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принятие решений о возврате излишне уплаченных (взысканных) платежей в бюджет, пеней и штрафов, представление в Государственное казначейство Луганской Народной Республики заявок на возврат для осуществления возврата в порядке, установленном Министерством финансов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принятие решения о зачете (уточнении) платежей в бюджеты бюджетной системы Луганской Народной Республики и представление соответствующего уведомления в Государственное казначейство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иные бюджетные полномочия, установленные законодательством Луганской Народной Республики и принимаемые в соответствии с ним нормативные правовые акты (правовые акты органов местного самоуправления);</w:t>
      </w:r>
    </w:p>
    <w:p w:rsidR="0055283C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4" w:name="0030-42-9-20191227-2-v"/>
      <w:bookmarkEnd w:id="14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в) определение порядка заполнения (составления) и отражения в</w:t>
      </w:r>
      <w:r>
        <w:rPr>
          <w:sz w:val="28"/>
          <w:szCs w:val="28"/>
        </w:rPr>
        <w:t> </w:t>
      </w:r>
      <w:r w:rsidRPr="00822CE4">
        <w:rPr>
          <w:sz w:val="28"/>
          <w:szCs w:val="28"/>
        </w:rPr>
        <w:t>бюджетном учете первичных документов по администрируемым доходам бюджетов или указание нормативных правовых актов Луганской Народной Республики, регулирующих данные вопросы;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5" w:name="0030-42-9-20191227-2-g"/>
      <w:bookmarkEnd w:id="15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г) определение порядка и сроков сверки данных бюджетного учета администрируемых доходов бюджетов в соответствии с нормативными правовыми актами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6" w:name="0030-42-9-20191227-2-d"/>
      <w:bookmarkEnd w:id="16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д) определение </w:t>
      </w:r>
      <w:proofErr w:type="gramStart"/>
      <w:r w:rsidRPr="00822CE4">
        <w:rPr>
          <w:sz w:val="28"/>
          <w:szCs w:val="28"/>
        </w:rPr>
        <w:t>порядка действий администраторов доходов бюджетов</w:t>
      </w:r>
      <w:proofErr w:type="gramEnd"/>
      <w:r w:rsidRPr="00822CE4">
        <w:rPr>
          <w:sz w:val="28"/>
          <w:szCs w:val="28"/>
        </w:rPr>
        <w:t xml:space="preserve"> при уточнении невыясненных поступлений в соответствии с нормативными правовыми актами Луганской Народной Республики, в том числе нормативными правовыми актами Министерства финансов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7" w:name="0030-42-9-20191227-2-e"/>
      <w:bookmarkEnd w:id="17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proofErr w:type="gramStart"/>
      <w:r w:rsidRPr="00822CE4">
        <w:rPr>
          <w:sz w:val="28"/>
          <w:szCs w:val="28"/>
        </w:rPr>
        <w:t xml:space="preserve">е) определение порядка возврата денежных средств физическим </w:t>
      </w:r>
      <w:r w:rsidR="00C33BD2">
        <w:rPr>
          <w:sz w:val="28"/>
          <w:szCs w:val="28"/>
        </w:rPr>
        <w:br/>
      </w:r>
      <w:r w:rsidRPr="00822CE4">
        <w:rPr>
          <w:sz w:val="28"/>
          <w:szCs w:val="28"/>
        </w:rPr>
        <w:t>и юридическим лицам в случаях осуществления ими платежей, являющихся источниками формирования доходов бюджетов бюджетной системы Луганской Народной Республики, в соответствии с порядками, установленными законодательством Луганской Народной Республики, и (или) общими требованиями, установленными Министерством финансов Луганской Народной Республики;</w:t>
      </w:r>
      <w:proofErr w:type="gramEnd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8" w:name="0030-42-9-20191227-2-zh"/>
      <w:bookmarkEnd w:id="18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ж) определение </w:t>
      </w:r>
      <w:proofErr w:type="gramStart"/>
      <w:r w:rsidRPr="00822CE4">
        <w:rPr>
          <w:sz w:val="28"/>
          <w:szCs w:val="28"/>
        </w:rPr>
        <w:t>порядка действий администраторов доходов бюджетов</w:t>
      </w:r>
      <w:proofErr w:type="gramEnd"/>
      <w:r w:rsidRPr="00822CE4">
        <w:rPr>
          <w:sz w:val="28"/>
          <w:szCs w:val="28"/>
        </w:rPr>
        <w:t xml:space="preserve"> при принудительном взыскании администраторами доходов бюджетов с</w:t>
      </w:r>
      <w:r>
        <w:rPr>
          <w:sz w:val="28"/>
          <w:szCs w:val="28"/>
        </w:rPr>
        <w:t> </w:t>
      </w:r>
      <w:r w:rsidRPr="00822CE4">
        <w:rPr>
          <w:sz w:val="28"/>
          <w:szCs w:val="28"/>
        </w:rPr>
        <w:t xml:space="preserve">плательщика платежей в бюджет, пеней и штрафов по ним через судебные органы или через </w:t>
      </w:r>
      <w:r>
        <w:rPr>
          <w:color w:val="000000" w:themeColor="text1"/>
          <w:sz w:val="28"/>
          <w:szCs w:val="28"/>
        </w:rPr>
        <w:t>органы</w:t>
      </w:r>
      <w:r w:rsidRPr="00822CE4">
        <w:rPr>
          <w:color w:val="000000" w:themeColor="text1"/>
          <w:sz w:val="28"/>
          <w:szCs w:val="28"/>
        </w:rPr>
        <w:t xml:space="preserve"> судебных приставов Министерства юстиции </w:t>
      </w:r>
      <w:r w:rsidRPr="00822CE4">
        <w:rPr>
          <w:color w:val="000000" w:themeColor="text1"/>
          <w:sz w:val="28"/>
          <w:szCs w:val="28"/>
        </w:rPr>
        <w:lastRenderedPageBreak/>
        <w:t xml:space="preserve">Луганской Народной Республики </w:t>
      </w:r>
      <w:r w:rsidRPr="00822CE4">
        <w:rPr>
          <w:sz w:val="28"/>
          <w:szCs w:val="28"/>
        </w:rPr>
        <w:t>в случаях, предусмотренных законодательством Луганской Народной Республики;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19" w:name="0030-42-9-20191227-2-z"/>
      <w:bookmarkEnd w:id="19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з) установление порядка обмена информацией между структурными подразделениями соответствующих территориальных органов (подразделений) органов государственной власти (государственных органов), органов управления государственными внебюджетными фондами Луганской Народной Республики, связанной с осуществлением ими бюджетных полномочий администраторов доходов бюджетов;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0" w:name="0030-42-9-20191227-2-i"/>
      <w:bookmarkEnd w:id="20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и) определение порядка, форм и сроков представления администратором доходов бюджетов главному администратору доходов бюджетов сведений </w:t>
      </w:r>
      <w:r w:rsidR="00C33BD2">
        <w:rPr>
          <w:sz w:val="28"/>
          <w:szCs w:val="28"/>
        </w:rPr>
        <w:br/>
      </w:r>
      <w:r w:rsidRPr="00822CE4">
        <w:rPr>
          <w:sz w:val="28"/>
          <w:szCs w:val="28"/>
        </w:rPr>
        <w:t>и бюджетной отчетности, необходимых для осуществления полномочий главного администратора доходов бюджетов;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1" w:name="0030-42-9-20191227-2-k"/>
      <w:bookmarkEnd w:id="21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к) определение порядка и сроков представления бюджетной отчетности в</w:t>
      </w:r>
      <w:r>
        <w:rPr>
          <w:sz w:val="28"/>
          <w:szCs w:val="28"/>
        </w:rPr>
        <w:t> </w:t>
      </w:r>
      <w:r w:rsidRPr="00822CE4">
        <w:rPr>
          <w:sz w:val="28"/>
          <w:szCs w:val="28"/>
        </w:rPr>
        <w:t>орган, организующий исполнение соответствующего бюджета по доходам, зачисляемым в бюджет государственного внебюджетного фонда и местный бюджет;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2" w:name="0030-42-9-20191227-2-l"/>
      <w:bookmarkEnd w:id="22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л) определение срока уточнения платежей в бюджеты бюджетной системы Луганской Народной Республики в случае </w:t>
      </w:r>
      <w:proofErr w:type="gramStart"/>
      <w:r w:rsidRPr="00822CE4">
        <w:rPr>
          <w:sz w:val="28"/>
          <w:szCs w:val="28"/>
        </w:rPr>
        <w:t>изменения кодов классификации доходов бюджетов Луганской Народной Республики</w:t>
      </w:r>
      <w:proofErr w:type="gramEnd"/>
      <w:r w:rsidRPr="00822CE4">
        <w:rPr>
          <w:sz w:val="28"/>
          <w:szCs w:val="28"/>
        </w:rPr>
        <w:t>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3" w:name="0030-42-9-20191227-2-m"/>
      <w:bookmarkEnd w:id="23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м) иные положения, необходимые для реализации полномочий администратора доходов бюджетов.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4" w:name="0030-42-9-20191227-2-1"/>
      <w:bookmarkEnd w:id="24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22CE4">
        <w:rPr>
          <w:sz w:val="28"/>
          <w:szCs w:val="28"/>
        </w:rPr>
        <w:t>. </w:t>
      </w:r>
      <w:proofErr w:type="gramStart"/>
      <w:r w:rsidRPr="00822CE4">
        <w:rPr>
          <w:sz w:val="28"/>
          <w:szCs w:val="28"/>
        </w:rPr>
        <w:t>Территориальные органы (подразделения) органов государственной власти (государственных органов) и бюджетные учреждения, находящиеся в</w:t>
      </w:r>
      <w:r>
        <w:rPr>
          <w:sz w:val="28"/>
          <w:szCs w:val="28"/>
        </w:rPr>
        <w:t> </w:t>
      </w:r>
      <w:r w:rsidRPr="00822CE4">
        <w:rPr>
          <w:sz w:val="28"/>
          <w:szCs w:val="28"/>
        </w:rPr>
        <w:t>ведении органов государственной власти (государственных органов), осуществляющие полномочия главных администраторов доходов бюджетов территориальных государственных внебюджетных фондов и местных бюджетов:</w:t>
      </w:r>
      <w:proofErr w:type="gramEnd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5" w:name="0030-42-9-20191227-2-1-a"/>
      <w:bookmarkEnd w:id="25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а) осуществляют бюджетные полномочия, установленные подпунктами «</w:t>
      </w:r>
      <w:hyperlink r:id="rId16" w:anchor="0030-42-9-20191227-1-a" w:tgtFrame="_blank" w:history="1">
        <w:r w:rsidRPr="00822CE4">
          <w:rPr>
            <w:sz w:val="28"/>
            <w:szCs w:val="28"/>
          </w:rPr>
          <w:t>а</w:t>
        </w:r>
      </w:hyperlink>
      <w:r w:rsidRPr="00822CE4">
        <w:rPr>
          <w:sz w:val="28"/>
          <w:szCs w:val="28"/>
        </w:rPr>
        <w:t>» – «</w:t>
      </w:r>
      <w:hyperlink r:id="rId17" w:anchor="0030-42-9-20191227-1-v" w:tgtFrame="_blank" w:history="1">
        <w:proofErr w:type="gramStart"/>
        <w:r w:rsidRPr="00822CE4">
          <w:rPr>
            <w:sz w:val="28"/>
            <w:szCs w:val="28"/>
          </w:rPr>
          <w:t>в</w:t>
        </w:r>
        <w:proofErr w:type="gramEnd"/>
      </w:hyperlink>
      <w:r w:rsidRPr="00822CE4">
        <w:rPr>
          <w:sz w:val="28"/>
          <w:szCs w:val="28"/>
        </w:rPr>
        <w:t>» и «</w:t>
      </w:r>
      <w:hyperlink r:id="rId18" w:anchor="0030-42-9-20191227-1-g" w:tgtFrame="_blank" w:history="1">
        <w:r w:rsidRPr="00822CE4">
          <w:rPr>
            <w:sz w:val="28"/>
            <w:szCs w:val="28"/>
          </w:rPr>
          <w:t>ж</w:t>
        </w:r>
      </w:hyperlink>
      <w:r w:rsidRPr="00822CE4">
        <w:rPr>
          <w:sz w:val="28"/>
          <w:szCs w:val="28"/>
        </w:rPr>
        <w:t>» </w:t>
      </w:r>
      <w:hyperlink r:id="rId19" w:anchor="0030-42-9-20191227-1" w:tgtFrame="_blank" w:history="1">
        <w:r w:rsidRPr="00822CE4">
          <w:rPr>
            <w:sz w:val="28"/>
            <w:szCs w:val="28"/>
          </w:rPr>
          <w:t xml:space="preserve">пункта </w:t>
        </w:r>
        <w:r>
          <w:rPr>
            <w:sz w:val="28"/>
            <w:szCs w:val="28"/>
          </w:rPr>
          <w:t>2</w:t>
        </w:r>
      </w:hyperlink>
      <w:r w:rsidRPr="00822CE4">
        <w:rPr>
          <w:sz w:val="28"/>
          <w:szCs w:val="28"/>
        </w:rPr>
        <w:t> настоящего Порядка;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6" w:name="0030-42-9-20191227-2-1-b"/>
      <w:bookmarkEnd w:id="26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 xml:space="preserve">б) исполняют в случае </w:t>
      </w:r>
      <w:proofErr w:type="gramStart"/>
      <w:r w:rsidRPr="00822CE4">
        <w:rPr>
          <w:sz w:val="28"/>
          <w:szCs w:val="28"/>
        </w:rPr>
        <w:t>необходимости полномочия администратора доходов бюджетов</w:t>
      </w:r>
      <w:proofErr w:type="gramEnd"/>
      <w:r w:rsidRPr="00822CE4">
        <w:rPr>
          <w:sz w:val="28"/>
          <w:szCs w:val="28"/>
        </w:rPr>
        <w:t xml:space="preserve"> в соответствии с принятыми ими правовыми актами об</w:t>
      </w:r>
      <w:r>
        <w:rPr>
          <w:sz w:val="28"/>
          <w:szCs w:val="28"/>
        </w:rPr>
        <w:t> </w:t>
      </w:r>
      <w:r w:rsidRPr="00822CE4">
        <w:rPr>
          <w:sz w:val="28"/>
          <w:szCs w:val="28"/>
        </w:rPr>
        <w:t>осуществлении полномочий администратора доходов бюджетов;</w:t>
      </w:r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7" w:name="0030-42-9-20191227-2-1-v"/>
      <w:bookmarkEnd w:id="27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 w:rsidRPr="00822CE4">
        <w:rPr>
          <w:sz w:val="28"/>
          <w:szCs w:val="28"/>
        </w:rPr>
        <w:t>в) доводят правовые акты, указанные в подпункте «</w:t>
      </w:r>
      <w:hyperlink r:id="rId20" w:anchor="0030-42-9-20191227-1-e" w:tgtFrame="_blank" w:history="1">
        <w:r w:rsidRPr="00822CE4">
          <w:rPr>
            <w:sz w:val="28"/>
            <w:szCs w:val="28"/>
          </w:rPr>
          <w:t>е</w:t>
        </w:r>
      </w:hyperlink>
      <w:r w:rsidRPr="00822CE4">
        <w:rPr>
          <w:sz w:val="28"/>
          <w:szCs w:val="28"/>
        </w:rPr>
        <w:t>» </w:t>
      </w:r>
      <w:hyperlink r:id="rId21" w:anchor="0030-42-9-20191227-1" w:tgtFrame="_blank" w:history="1">
        <w:r w:rsidRPr="00822CE4">
          <w:rPr>
            <w:sz w:val="28"/>
            <w:szCs w:val="28"/>
          </w:rPr>
          <w:t>пункта </w:t>
        </w:r>
        <w:r>
          <w:rPr>
            <w:sz w:val="28"/>
            <w:szCs w:val="28"/>
          </w:rPr>
          <w:t>2</w:t>
        </w:r>
      </w:hyperlink>
      <w:r w:rsidRPr="00822CE4">
        <w:rPr>
          <w:sz w:val="28"/>
          <w:szCs w:val="28"/>
        </w:rPr>
        <w:t xml:space="preserve"> настоящего Порядка, до органов, организующих исполнение соответствующих бюджетов территориальных государственных внебюджетных фондов </w:t>
      </w:r>
      <w:r w:rsidR="00C33BD2">
        <w:rPr>
          <w:sz w:val="28"/>
          <w:szCs w:val="28"/>
        </w:rPr>
        <w:br/>
      </w:r>
      <w:r w:rsidRPr="00822CE4">
        <w:rPr>
          <w:sz w:val="28"/>
          <w:szCs w:val="28"/>
        </w:rPr>
        <w:t>и местных бюджетов, не позднее 8 рабочих дней после их принятия.</w:t>
      </w:r>
      <w:bookmarkStart w:id="28" w:name="0030-42-9-20191227-3"/>
      <w:bookmarkEnd w:id="28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822CE4">
        <w:rPr>
          <w:sz w:val="28"/>
          <w:szCs w:val="28"/>
        </w:rPr>
        <w:t>. </w:t>
      </w:r>
      <w:proofErr w:type="gramStart"/>
      <w:r w:rsidRPr="00822CE4">
        <w:rPr>
          <w:sz w:val="28"/>
          <w:szCs w:val="28"/>
        </w:rPr>
        <w:t>Администраторы доходов бюджетов, находящиеся в ведении главных администраторов доходов бюджетов бюджетной системы Луганской Народной Республики – органов государственной власти (государственных органов), органов управления государственными внебюджетными фондами Луганской Народной Республики, а также Государственного банка Луганской Народной Республики, обеспечивают заключение с Государственным казначейством Луганской Народной Республики договора (соглашения) об обмене электронными документами.</w:t>
      </w:r>
      <w:proofErr w:type="gramEnd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bookmarkStart w:id="29" w:name="0030-42-9-20191227-4"/>
      <w:bookmarkEnd w:id="29"/>
    </w:p>
    <w:p w:rsidR="0055283C" w:rsidRPr="00822CE4" w:rsidRDefault="0055283C" w:rsidP="0055283C">
      <w:pPr>
        <w:shd w:val="clear" w:color="auto" w:fill="FEFEF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22CE4">
        <w:rPr>
          <w:sz w:val="28"/>
          <w:szCs w:val="28"/>
        </w:rPr>
        <w:t>. Формирование документов, содержащих сведения, составляющие государственную тайну, осуществляется в соответствии с законодательством Луганской Народной Республики о государственной тайне.</w:t>
      </w:r>
    </w:p>
    <w:p w:rsidR="0055283C" w:rsidRPr="00822CE4" w:rsidRDefault="0055283C" w:rsidP="0055283C">
      <w:pPr>
        <w:ind w:firstLine="709"/>
        <w:rPr>
          <w:sz w:val="28"/>
          <w:szCs w:val="28"/>
        </w:rPr>
      </w:pPr>
    </w:p>
    <w:p w:rsidR="0055283C" w:rsidRPr="00822CE4" w:rsidRDefault="0055283C" w:rsidP="0055283C">
      <w:pPr>
        <w:ind w:firstLine="709"/>
        <w:rPr>
          <w:sz w:val="28"/>
          <w:szCs w:val="28"/>
        </w:rPr>
      </w:pPr>
    </w:p>
    <w:p w:rsidR="0055283C" w:rsidRPr="00822CE4" w:rsidRDefault="0055283C" w:rsidP="0055283C">
      <w:pPr>
        <w:ind w:firstLine="709"/>
        <w:rPr>
          <w:sz w:val="28"/>
          <w:szCs w:val="28"/>
        </w:rPr>
      </w:pPr>
    </w:p>
    <w:p w:rsidR="0055283C" w:rsidRPr="00822CE4" w:rsidRDefault="0055283C" w:rsidP="0055283C">
      <w:pPr>
        <w:jc w:val="both"/>
        <w:rPr>
          <w:sz w:val="28"/>
        </w:rPr>
      </w:pPr>
      <w:r w:rsidRPr="00822CE4">
        <w:rPr>
          <w:sz w:val="28"/>
        </w:rPr>
        <w:t xml:space="preserve">Руководитель </w:t>
      </w:r>
    </w:p>
    <w:p w:rsidR="0055283C" w:rsidRPr="00822CE4" w:rsidRDefault="0055283C" w:rsidP="0055283C">
      <w:pPr>
        <w:jc w:val="both"/>
        <w:rPr>
          <w:sz w:val="28"/>
        </w:rPr>
      </w:pPr>
      <w:r w:rsidRPr="00822CE4">
        <w:rPr>
          <w:sz w:val="28"/>
        </w:rPr>
        <w:t xml:space="preserve">Аппарата Правительства </w:t>
      </w:r>
    </w:p>
    <w:p w:rsidR="0055283C" w:rsidRPr="003512C7" w:rsidRDefault="0055283C" w:rsidP="0055283C">
      <w:pPr>
        <w:jc w:val="both"/>
        <w:rPr>
          <w:sz w:val="28"/>
          <w:szCs w:val="28"/>
        </w:rPr>
      </w:pPr>
      <w:r w:rsidRPr="00822CE4">
        <w:rPr>
          <w:sz w:val="28"/>
        </w:rPr>
        <w:t>Луганской Народной Республики</w:t>
      </w:r>
      <w:r w:rsidRPr="00822CE4">
        <w:rPr>
          <w:sz w:val="28"/>
        </w:rPr>
        <w:tab/>
      </w:r>
      <w:r w:rsidRPr="00822CE4">
        <w:rPr>
          <w:sz w:val="28"/>
        </w:rPr>
        <w:tab/>
      </w:r>
      <w:r w:rsidRPr="00822CE4">
        <w:rPr>
          <w:sz w:val="28"/>
        </w:rPr>
        <w:tab/>
      </w:r>
      <w:r w:rsidRPr="00822CE4">
        <w:rPr>
          <w:sz w:val="28"/>
        </w:rPr>
        <w:tab/>
      </w:r>
      <w:r w:rsidRPr="00822CE4">
        <w:rPr>
          <w:sz w:val="28"/>
        </w:rPr>
        <w:tab/>
        <w:t xml:space="preserve">             А. И. </w:t>
      </w:r>
      <w:proofErr w:type="spellStart"/>
      <w:r w:rsidRPr="00822CE4">
        <w:rPr>
          <w:sz w:val="28"/>
        </w:rPr>
        <w:t>Сумцов</w:t>
      </w:r>
      <w:proofErr w:type="spellEnd"/>
    </w:p>
    <w:p w:rsidR="00E86398" w:rsidRDefault="00E86398"/>
    <w:sectPr w:rsidR="00E86398" w:rsidSect="0055283C">
      <w:headerReference w:type="default" r:id="rId22"/>
      <w:pgSz w:w="11906" w:h="16838"/>
      <w:pgMar w:top="1134" w:right="567" w:bottom="1134" w:left="1701" w:header="454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A65" w:rsidRDefault="00954A65" w:rsidP="0055283C">
      <w:r>
        <w:separator/>
      </w:r>
    </w:p>
  </w:endnote>
  <w:endnote w:type="continuationSeparator" w:id="0">
    <w:p w:rsidR="00954A65" w:rsidRDefault="00954A65" w:rsidP="0055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A65" w:rsidRDefault="00954A65" w:rsidP="0055283C">
      <w:r>
        <w:separator/>
      </w:r>
    </w:p>
  </w:footnote>
  <w:footnote w:type="continuationSeparator" w:id="0">
    <w:p w:rsidR="00954A65" w:rsidRDefault="00954A65" w:rsidP="0055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439054"/>
      <w:docPartObj>
        <w:docPartGallery w:val="Page Numbers (Top of Page)"/>
        <w:docPartUnique/>
      </w:docPartObj>
    </w:sdtPr>
    <w:sdtEndPr/>
    <w:sdtContent>
      <w:p w:rsidR="0055283C" w:rsidRDefault="0055283C">
        <w:pPr>
          <w:pStyle w:val="a3"/>
          <w:jc w:val="center"/>
        </w:pPr>
      </w:p>
      <w:p w:rsidR="009F518D" w:rsidRPr="007123CB" w:rsidRDefault="00D462CD" w:rsidP="005528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E97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CD"/>
    <w:rsid w:val="0055283C"/>
    <w:rsid w:val="00703DCD"/>
    <w:rsid w:val="00954A65"/>
    <w:rsid w:val="00A263EC"/>
    <w:rsid w:val="00C33BD2"/>
    <w:rsid w:val="00D27E97"/>
    <w:rsid w:val="00D462CD"/>
    <w:rsid w:val="00DF0179"/>
    <w:rsid w:val="00E86398"/>
    <w:rsid w:val="00F1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28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2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28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2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3B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B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28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2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28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2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3B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B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npa-dnr.ru/npa/0030-42-9-20191227/" TargetMode="External"/><Relationship Id="rId13" Type="http://schemas.openxmlformats.org/officeDocument/2006/relationships/hyperlink" Target="https://gisnpa-dnr.ru/npa/0030-42-9-20191227/" TargetMode="External"/><Relationship Id="rId18" Type="http://schemas.openxmlformats.org/officeDocument/2006/relationships/hyperlink" Target="https://gisnpa-dnr.ru/npa/0030-42-9-2019122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snpa-dnr.ru/npa/0030-42-9-20191227/" TargetMode="External"/><Relationship Id="rId7" Type="http://schemas.openxmlformats.org/officeDocument/2006/relationships/hyperlink" Target="https://gisnpa-dnr.ru/npa/0030-42-9-20191227/" TargetMode="External"/><Relationship Id="rId12" Type="http://schemas.openxmlformats.org/officeDocument/2006/relationships/hyperlink" Target="https://gisnpa-dnr.ru/npa/0030-42-9-20191227/" TargetMode="External"/><Relationship Id="rId17" Type="http://schemas.openxmlformats.org/officeDocument/2006/relationships/hyperlink" Target="https://gisnpa-dnr.ru/npa/0030-42-9-2019122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gisnpa-dnr.ru/npa/0030-42-9-20191227/" TargetMode="External"/><Relationship Id="rId20" Type="http://schemas.openxmlformats.org/officeDocument/2006/relationships/hyperlink" Target="https://gisnpa-dnr.ru/npa/0030-42-9-20191227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gisnpa-dnr.ru/npa/0030-42-9-20191227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gisnpa-dnr.ru/npa/0030-42-9-20191227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isnpa-dnr.ru/npa/0030-42-9-20191227/" TargetMode="External"/><Relationship Id="rId19" Type="http://schemas.openxmlformats.org/officeDocument/2006/relationships/hyperlink" Target="https://gisnpa-dnr.ru/npa/0030-42-9-201912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snpa-dnr.ru/npa/0030-42-9-20191227/" TargetMode="External"/><Relationship Id="rId14" Type="http://schemas.openxmlformats.org/officeDocument/2006/relationships/hyperlink" Target="https://gisnpa-dnr.ru/npa/0030-42-9-20191227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2021-05-07T06:12:00Z</cp:lastPrinted>
  <dcterms:created xsi:type="dcterms:W3CDTF">2021-05-06T07:57:00Z</dcterms:created>
  <dcterms:modified xsi:type="dcterms:W3CDTF">2021-05-07T09:44:00Z</dcterms:modified>
</cp:coreProperties>
</file>