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938" w:rsidRPr="00E95938" w:rsidRDefault="00E95938" w:rsidP="00E95938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E95938" w:rsidRPr="00E95938" w:rsidRDefault="00E95938" w:rsidP="00E9593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</w:t>
      </w:r>
    </w:p>
    <w:p w:rsidR="00E95938" w:rsidRPr="00E95938" w:rsidRDefault="00E95938" w:rsidP="00E9593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</w:p>
    <w:p w:rsidR="00E95938" w:rsidRPr="00E95938" w:rsidRDefault="005A097D" w:rsidP="00E95938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«18» августа 2020 года № 585</w:t>
      </w:r>
      <w:bookmarkStart w:id="0" w:name="_GoBack"/>
      <w:bookmarkEnd w:id="0"/>
      <w:r w:rsidR="00E06CFF">
        <w:rPr>
          <w:rFonts w:ascii="Times New Roman" w:eastAsia="Times New Roman" w:hAnsi="Times New Roman" w:cs="Times New Roman"/>
          <w:sz w:val="28"/>
          <w:szCs w:val="28"/>
        </w:rPr>
        <w:t>/20</w:t>
      </w:r>
    </w:p>
    <w:p w:rsidR="00E95938" w:rsidRPr="00E95938" w:rsidRDefault="00E95938" w:rsidP="00E959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938" w:rsidRPr="00E95938" w:rsidRDefault="00E95938" w:rsidP="00E959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938" w:rsidRPr="00E95938" w:rsidRDefault="00E95938" w:rsidP="00E95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E95938" w:rsidRPr="00E95938" w:rsidRDefault="00E95938" w:rsidP="00E95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b/>
          <w:sz w:val="28"/>
          <w:szCs w:val="28"/>
        </w:rPr>
        <w:t>расчета стоимости платных услуг, предоставляемых</w:t>
      </w:r>
    </w:p>
    <w:p w:rsidR="00E95938" w:rsidRPr="00E95938" w:rsidRDefault="00E95938" w:rsidP="00E95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Государственным унитарным предприятием </w:t>
      </w:r>
      <w:r w:rsidRPr="00E95938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Луганской Народной Республики «Республиканская сетевая компания»</w:t>
      </w:r>
      <w:r w:rsidRPr="00E95938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E95938" w:rsidRPr="00E95938" w:rsidRDefault="00E95938" w:rsidP="00E95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5938" w:rsidRPr="00E95938" w:rsidRDefault="00E95938" w:rsidP="00E9593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E95938" w:rsidRPr="00E95938" w:rsidRDefault="00E95938" w:rsidP="00E95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5938" w:rsidRPr="00E95938" w:rsidRDefault="00E95938" w:rsidP="00E95938">
      <w:pPr>
        <w:tabs>
          <w:tab w:val="left" w:pos="993"/>
          <w:tab w:val="left" w:pos="1276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1.1. Настоящий Порядок расчета стоимости платных услуг, предоставляемых Государственным унитарным предприятие Луганской Народной Республики «Республиканская сетевая компания»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 xml:space="preserve">(далее – Порядок), разработан в целях </w:t>
      </w:r>
      <w:proofErr w:type="gramStart"/>
      <w:r w:rsidRPr="00E95938">
        <w:rPr>
          <w:rFonts w:ascii="Times New Roman" w:eastAsia="Times New Roman" w:hAnsi="Times New Roman" w:cs="Times New Roman"/>
          <w:sz w:val="28"/>
          <w:szCs w:val="28"/>
        </w:rPr>
        <w:t>установления единого механизма формирования стоимости платных услуг</w:t>
      </w:r>
      <w:proofErr w:type="gramEnd"/>
      <w:r w:rsidRPr="00E9593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938" w:rsidRPr="00E95938" w:rsidRDefault="00E95938" w:rsidP="00E95938">
      <w:pPr>
        <w:tabs>
          <w:tab w:val="left" w:pos="1134"/>
          <w:tab w:val="left" w:pos="1276"/>
        </w:tabs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Pr="00E95938">
        <w:rPr>
          <w:rFonts w:ascii="Times New Roman" w:hAnsi="Times New Roman" w:cs="Times New Roman"/>
          <w:color w:val="000000"/>
          <w:sz w:val="28"/>
          <w:szCs w:val="28"/>
        </w:rPr>
        <w:t>В настоящем Порядке используются следующие основные понятия:</w:t>
      </w:r>
    </w:p>
    <w:p w:rsidR="00E95938" w:rsidRPr="00E95938" w:rsidRDefault="00E95938" w:rsidP="00E9593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5938">
        <w:rPr>
          <w:rFonts w:ascii="Times New Roman" w:hAnsi="Times New Roman" w:cs="Times New Roman"/>
          <w:color w:val="000000"/>
          <w:sz w:val="28"/>
          <w:szCs w:val="28"/>
        </w:rPr>
        <w:t xml:space="preserve">заказчики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E95938">
        <w:rPr>
          <w:rFonts w:ascii="Times New Roman" w:hAnsi="Times New Roman" w:cs="Times New Roman"/>
          <w:color w:val="000000"/>
          <w:sz w:val="28"/>
          <w:szCs w:val="28"/>
        </w:rPr>
        <w:t xml:space="preserve">физические или юридические лица, использующие </w:t>
      </w:r>
      <w:r w:rsidRPr="00E95938">
        <w:rPr>
          <w:rFonts w:ascii="Times New Roman" w:hAnsi="Times New Roman" w:cs="Times New Roman"/>
          <w:color w:val="000000"/>
          <w:sz w:val="28"/>
          <w:szCs w:val="28"/>
        </w:rPr>
        <w:br/>
        <w:t>или заказывающие платные услуги;</w:t>
      </w:r>
    </w:p>
    <w:p w:rsidR="00E95938" w:rsidRPr="00E95938" w:rsidRDefault="00E95938" w:rsidP="00E95938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hAnsi="Times New Roman" w:cs="Times New Roman"/>
          <w:color w:val="000000"/>
          <w:sz w:val="28"/>
          <w:szCs w:val="28"/>
        </w:rPr>
        <w:t xml:space="preserve">исполнитель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>– Государственное унитарное предприятие Луганской Народной Республики «</w:t>
      </w:r>
      <w:r w:rsidRPr="00E95938">
        <w:rPr>
          <w:rFonts w:ascii="Times New Roman" w:hAnsi="Times New Roman" w:cs="Times New Roman"/>
          <w:sz w:val="28"/>
          <w:szCs w:val="28"/>
        </w:rPr>
        <w:t>Республиканская сетевая компания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 xml:space="preserve">его подразделения (структурные или обособленные), должностные лица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>и другие работники;</w:t>
      </w:r>
    </w:p>
    <w:p w:rsidR="00E95938" w:rsidRPr="00E95938" w:rsidRDefault="00E95938" w:rsidP="00E9593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95938">
        <w:rPr>
          <w:rFonts w:ascii="Times New Roman" w:hAnsi="Times New Roman" w:cs="Times New Roman"/>
          <w:color w:val="000000"/>
          <w:sz w:val="28"/>
          <w:szCs w:val="28"/>
        </w:rPr>
        <w:t xml:space="preserve">платные услуги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E95938">
        <w:rPr>
          <w:rFonts w:ascii="Times New Roman" w:hAnsi="Times New Roman" w:cs="Times New Roman"/>
          <w:color w:val="000000"/>
          <w:sz w:val="28"/>
          <w:szCs w:val="28"/>
        </w:rPr>
        <w:t>предусмотренная действующим законодательством деятельность исполнителя, осуществляемая за соответствующую плату (оказание услуг, выполнение работ), полезный эффект которой используется заказчиками для своих нужд;</w:t>
      </w:r>
      <w:proofErr w:type="gramEnd"/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платные услуги, связанные с основной деятельностью исполнителя – услуги и работы, осуществление (выполнение) которых необходимо 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обеспечения электроснабжения заказчика и других потребителей электроэнергии;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отчетный период – период, применяемый для расчета общепроизводственных и административных расходов.</w:t>
      </w:r>
    </w:p>
    <w:p w:rsidR="00E95938" w:rsidRPr="00E95938" w:rsidRDefault="00E95938" w:rsidP="00E95938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1.3. Исполнитель имеет право предоставлять заказчикам платные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 xml:space="preserve">услуги согласно перечню платных услуг, утверждённому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 xml:space="preserve">в порядке, предусмотренном действующим законодательством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>Луганской Народной Республики.</w:t>
      </w:r>
    </w:p>
    <w:p w:rsidR="00E95938" w:rsidRPr="00E95938" w:rsidRDefault="00E95938" w:rsidP="00E9593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hi-IN" w:bidi="hi-IN"/>
        </w:rPr>
      </w:pPr>
      <w:r w:rsidRPr="00E95938">
        <w:rPr>
          <w:rFonts w:ascii="Times New Roman" w:eastAsia="Times New Roman" w:hAnsi="Times New Roman" w:cs="Times New Roman"/>
          <w:kern w:val="1"/>
          <w:sz w:val="28"/>
          <w:szCs w:val="24"/>
          <w:lang w:eastAsia="hi-IN" w:bidi="hi-IN"/>
        </w:rPr>
        <w:t xml:space="preserve">1.4. Расчет стоимости платных услуг, которые предоставляются исполнителем, производится отдельно по каждой платной услуге </w:t>
      </w:r>
      <w:r w:rsidRPr="00E95938">
        <w:rPr>
          <w:rFonts w:ascii="Times New Roman" w:eastAsia="Times New Roman" w:hAnsi="Times New Roman" w:cs="Times New Roman"/>
          <w:kern w:val="1"/>
          <w:sz w:val="28"/>
          <w:szCs w:val="24"/>
          <w:lang w:eastAsia="hi-IN" w:bidi="hi-IN"/>
        </w:rPr>
        <w:br/>
        <w:t xml:space="preserve">в соответствии с разделом </w:t>
      </w:r>
      <w:r w:rsidRPr="00E95938">
        <w:rPr>
          <w:rFonts w:ascii="Times New Roman" w:eastAsia="Times New Roman" w:hAnsi="Times New Roman" w:cs="Times New Roman"/>
          <w:kern w:val="1"/>
          <w:sz w:val="28"/>
          <w:szCs w:val="24"/>
          <w:lang w:val="en-US" w:eastAsia="hi-IN" w:bidi="hi-IN"/>
        </w:rPr>
        <w:t>II</w:t>
      </w:r>
      <w:r w:rsidRPr="00E95938">
        <w:rPr>
          <w:rFonts w:ascii="Times New Roman" w:eastAsia="Times New Roman" w:hAnsi="Times New Roman" w:cs="Times New Roman"/>
          <w:kern w:val="1"/>
          <w:sz w:val="28"/>
          <w:szCs w:val="24"/>
          <w:lang w:eastAsia="hi-IN" w:bidi="hi-IN"/>
        </w:rPr>
        <w:t xml:space="preserve"> настоящего Порядка.</w:t>
      </w:r>
    </w:p>
    <w:p w:rsidR="00E95938" w:rsidRPr="00E95938" w:rsidRDefault="00E95938" w:rsidP="00E95938">
      <w:pPr>
        <w:tabs>
          <w:tab w:val="left" w:pos="993"/>
          <w:tab w:val="left" w:pos="1276"/>
          <w:tab w:val="left" w:pos="1418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1.5. Стоимость платных услуг, предоставляемых исполнителем, должна покрывать в полном объеме все его издержки на осуществление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</w:r>
      <w:r w:rsidRPr="00E95938">
        <w:rPr>
          <w:rFonts w:ascii="Times New Roman" w:eastAsia="Times New Roman" w:hAnsi="Times New Roman" w:cs="Times New Roman"/>
          <w:sz w:val="28"/>
          <w:szCs w:val="28"/>
        </w:rPr>
        <w:lastRenderedPageBreak/>
        <w:t>финансово-хозяйственной деятельности и состоит из затрат, которые формируются на основе бухгалтерского, налогового и бюджетного законодательства Луганской Народной Республики.</w:t>
      </w:r>
    </w:p>
    <w:p w:rsidR="00E95938" w:rsidRPr="00E95938" w:rsidRDefault="00E95938" w:rsidP="00E95938">
      <w:pPr>
        <w:tabs>
          <w:tab w:val="left" w:pos="1276"/>
          <w:tab w:val="left" w:pos="1418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>1.6. Исполнитель самостоятельно определяет возможность предоставления платных услуг в зависимости от материальной базы, численного состава и квалификации персонала, спроса на услугу.</w:t>
      </w:r>
    </w:p>
    <w:p w:rsidR="00E95938" w:rsidRPr="00E95938" w:rsidRDefault="00E95938" w:rsidP="00E95938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>1.7. Средства, полученные от предоставления платных услуг, являются средствами исполнителя и используются им в соответствии с действующим законодательством Луганской Народной Республики.</w:t>
      </w:r>
    </w:p>
    <w:p w:rsidR="00E95938" w:rsidRPr="00E95938" w:rsidRDefault="00E95938" w:rsidP="00E95938">
      <w:pPr>
        <w:suppressAutoHyphens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>1.8. Платные услуги предоставляются с использованием имущества, которое на законных основаниях принадлежит исполнителю.</w:t>
      </w:r>
    </w:p>
    <w:p w:rsidR="00E95938" w:rsidRPr="00E95938" w:rsidRDefault="00E95938" w:rsidP="00E9593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95938">
        <w:rPr>
          <w:rFonts w:ascii="Times New Roman" w:eastAsia="Times New Roman" w:hAnsi="Times New Roman" w:cs="Times New Roman"/>
          <w:sz w:val="28"/>
          <w:szCs w:val="24"/>
        </w:rPr>
        <w:t>1.9. С целью предоставления платных услуг исполнитель:</w:t>
      </w:r>
    </w:p>
    <w:p w:rsidR="00E95938" w:rsidRPr="00E95938" w:rsidRDefault="00E95938" w:rsidP="00E9593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95938">
        <w:rPr>
          <w:rFonts w:ascii="Times New Roman" w:eastAsia="Times New Roman" w:hAnsi="Times New Roman" w:cs="Times New Roman"/>
          <w:sz w:val="28"/>
          <w:szCs w:val="24"/>
        </w:rPr>
        <w:t>а) создает условия для оказания платных услуг;</w:t>
      </w:r>
    </w:p>
    <w:p w:rsidR="00E95938" w:rsidRPr="00E95938" w:rsidRDefault="00E95938" w:rsidP="00E9593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95938">
        <w:rPr>
          <w:rFonts w:ascii="Times New Roman" w:eastAsia="Times New Roman" w:hAnsi="Times New Roman" w:cs="Times New Roman"/>
          <w:sz w:val="28"/>
          <w:szCs w:val="24"/>
        </w:rPr>
        <w:t>б) осуществляет деятельность на основании действующего законодательства Луганской Народной Республики, а также нормативных правовых актов Украины, применяемых на территории Луганской Народной Республики в соответствии с частью 2 статьи 86 Конституции Луганской Народной Республики;</w:t>
      </w:r>
    </w:p>
    <w:p w:rsidR="00E95938" w:rsidRPr="00E95938" w:rsidRDefault="00E95938" w:rsidP="00E9593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95938">
        <w:rPr>
          <w:rFonts w:ascii="Times New Roman" w:eastAsia="Times New Roman" w:hAnsi="Times New Roman" w:cs="Times New Roman"/>
          <w:sz w:val="28"/>
          <w:szCs w:val="24"/>
        </w:rPr>
        <w:t>в) рассчитывает стоимость платных услуг;</w:t>
      </w:r>
    </w:p>
    <w:p w:rsidR="00E95938" w:rsidRPr="00E95938" w:rsidRDefault="00E95938" w:rsidP="00E9593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95938">
        <w:rPr>
          <w:rFonts w:ascii="Times New Roman" w:eastAsia="Times New Roman" w:hAnsi="Times New Roman" w:cs="Times New Roman"/>
          <w:sz w:val="28"/>
          <w:szCs w:val="24"/>
        </w:rPr>
        <w:t xml:space="preserve">г) размещает утвержденный перечень платных услуг в общедоступных местах (официальных печатных изданиях и на других официальных информационных ресурсах), </w:t>
      </w:r>
      <w:r w:rsidRPr="00E95938">
        <w:rPr>
          <w:rFonts w:ascii="Times New Roman" w:hAnsi="Times New Roman" w:cs="Times New Roman"/>
          <w:color w:val="000000"/>
          <w:sz w:val="28"/>
          <w:szCs w:val="28"/>
        </w:rPr>
        <w:t>а также в доступном для ознакомления заказчиками месте в соответствии с действующим законодательством</w:t>
      </w:r>
      <w:r w:rsidRPr="00E95938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E95938" w:rsidRPr="00E95938" w:rsidRDefault="00E95938" w:rsidP="00E95938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5938" w:rsidRPr="00E95938" w:rsidRDefault="00E95938" w:rsidP="00E95938">
      <w:pPr>
        <w:suppressAutoHyphens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E95938">
        <w:rPr>
          <w:rFonts w:ascii="Times New Roman" w:eastAsia="Times New Roman" w:hAnsi="Times New Roman" w:cs="Times New Roman"/>
          <w:b/>
          <w:sz w:val="28"/>
          <w:szCs w:val="28"/>
        </w:rPr>
        <w:t>. Порядок формирования стоимости платных услуг</w:t>
      </w:r>
    </w:p>
    <w:p w:rsidR="00E95938" w:rsidRPr="00E95938" w:rsidRDefault="00E95938" w:rsidP="00E95938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5938" w:rsidRPr="00E95938" w:rsidRDefault="00E95938" w:rsidP="00E95938">
      <w:pPr>
        <w:tabs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938">
        <w:rPr>
          <w:rFonts w:ascii="Times New Roman" w:hAnsi="Times New Roman" w:cs="Times New Roman"/>
          <w:bCs/>
          <w:sz w:val="28"/>
          <w:szCs w:val="28"/>
        </w:rPr>
        <w:t xml:space="preserve">2.1. </w:t>
      </w:r>
      <w:r w:rsidRPr="00E95938">
        <w:rPr>
          <w:rFonts w:ascii="Times New Roman" w:hAnsi="Times New Roman" w:cs="Times New Roman"/>
          <w:sz w:val="28"/>
          <w:szCs w:val="28"/>
        </w:rPr>
        <w:t xml:space="preserve">Стоимость на предоставляемые платные услуги устанавливается </w:t>
      </w:r>
      <w:r w:rsidRPr="00E95938">
        <w:rPr>
          <w:rFonts w:ascii="Times New Roman" w:hAnsi="Times New Roman" w:cs="Times New Roman"/>
          <w:sz w:val="28"/>
          <w:szCs w:val="28"/>
        </w:rPr>
        <w:br/>
        <w:t xml:space="preserve">на основе плановых калькуляций, которые рассчитываются исходя </w:t>
      </w:r>
      <w:r w:rsidRPr="00E95938">
        <w:rPr>
          <w:rFonts w:ascii="Times New Roman" w:hAnsi="Times New Roman" w:cs="Times New Roman"/>
          <w:sz w:val="28"/>
          <w:szCs w:val="28"/>
        </w:rPr>
        <w:br/>
        <w:t>из фактических расходов с учетом обоснованных планируемых изменений затрат и нормативной прибыли исполнителя.</w:t>
      </w:r>
    </w:p>
    <w:p w:rsidR="00E95938" w:rsidRPr="00E95938" w:rsidRDefault="00E95938" w:rsidP="00E95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938">
        <w:rPr>
          <w:rFonts w:ascii="Times New Roman" w:hAnsi="Times New Roman" w:cs="Times New Roman"/>
          <w:bCs/>
          <w:sz w:val="28"/>
          <w:szCs w:val="28"/>
        </w:rPr>
        <w:t xml:space="preserve">2.2. </w:t>
      </w:r>
      <w:r w:rsidRPr="00E95938">
        <w:rPr>
          <w:rFonts w:ascii="Times New Roman" w:hAnsi="Times New Roman" w:cs="Times New Roman"/>
          <w:sz w:val="28"/>
          <w:szCs w:val="28"/>
        </w:rPr>
        <w:t xml:space="preserve">Цена формируется на основе себестоимости оказания платной услуги с учетом норм прибыли, требований к профессиональному уровню работников, непосредственно задействованных при оказании конкретной платной услуги, а также с учетом положений отраслевых и ведомственных нормативных правовых актов по определению расчетно-нормативных затрат на оказание платной услуги путем составления калькуляции на данный вид платной услуги. Расчет цены платной услуги производится согласно </w:t>
      </w:r>
      <w:r w:rsidRPr="00E95938">
        <w:rPr>
          <w:rFonts w:ascii="Times New Roman" w:hAnsi="Times New Roman" w:cs="Times New Roman"/>
          <w:sz w:val="28"/>
          <w:szCs w:val="28"/>
        </w:rPr>
        <w:br/>
        <w:t>таблице 1.</w:t>
      </w:r>
    </w:p>
    <w:p w:rsidR="00E95938" w:rsidRPr="00E95938" w:rsidRDefault="00E95938" w:rsidP="00E95938">
      <w:pPr>
        <w:autoSpaceDE w:val="0"/>
        <w:autoSpaceDN w:val="0"/>
        <w:adjustRightInd w:val="0"/>
        <w:spacing w:after="0" w:line="240" w:lineRule="auto"/>
        <w:ind w:right="-1"/>
        <w:contextualSpacing/>
        <w:rPr>
          <w:rFonts w:ascii="Times New Roman" w:hAnsi="Times New Roman" w:cs="Times New Roman"/>
          <w:bCs/>
          <w:sz w:val="32"/>
          <w:szCs w:val="28"/>
        </w:rPr>
      </w:pPr>
    </w:p>
    <w:p w:rsidR="00E95938" w:rsidRPr="00E95938" w:rsidRDefault="00E95938" w:rsidP="00E95938">
      <w:pPr>
        <w:autoSpaceDE w:val="0"/>
        <w:autoSpaceDN w:val="0"/>
        <w:adjustRightInd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5938">
        <w:rPr>
          <w:rFonts w:ascii="Times New Roman" w:hAnsi="Times New Roman" w:cs="Times New Roman"/>
          <w:bCs/>
          <w:sz w:val="28"/>
          <w:szCs w:val="28"/>
        </w:rPr>
        <w:t xml:space="preserve">Т а б л и </w:t>
      </w:r>
      <w:proofErr w:type="gramStart"/>
      <w:r w:rsidRPr="00E95938">
        <w:rPr>
          <w:rFonts w:ascii="Times New Roman" w:hAnsi="Times New Roman" w:cs="Times New Roman"/>
          <w:bCs/>
          <w:sz w:val="28"/>
          <w:szCs w:val="28"/>
        </w:rPr>
        <w:t>ц</w:t>
      </w:r>
      <w:proofErr w:type="gramEnd"/>
      <w:r w:rsidRPr="00E95938">
        <w:rPr>
          <w:rFonts w:ascii="Times New Roman" w:hAnsi="Times New Roman" w:cs="Times New Roman"/>
          <w:bCs/>
          <w:sz w:val="28"/>
          <w:szCs w:val="28"/>
        </w:rPr>
        <w:t xml:space="preserve"> а 1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E95938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Калькуляция </w:t>
      </w:r>
      <w:r w:rsidRPr="00E959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стоимости оказания платных услуг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6065"/>
        <w:gridCol w:w="2947"/>
      </w:tblGrid>
      <w:tr w:rsidR="00E95938" w:rsidRPr="00E95938" w:rsidTr="00EF4736">
        <w:trPr>
          <w:trHeight w:val="990"/>
        </w:trPr>
        <w:tc>
          <w:tcPr>
            <w:tcW w:w="309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</w:p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proofErr w:type="gramStart"/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п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/п</w:t>
            </w:r>
          </w:p>
        </w:tc>
        <w:tc>
          <w:tcPr>
            <w:tcW w:w="3157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Показатели</w:t>
            </w:r>
          </w:p>
        </w:tc>
        <w:tc>
          <w:tcPr>
            <w:tcW w:w="1534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Расходы на одну калькуляционную единицу (рос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уб.)</w:t>
            </w:r>
          </w:p>
        </w:tc>
      </w:tr>
      <w:tr w:rsidR="00E95938" w:rsidRPr="00E95938" w:rsidTr="00EF4736">
        <w:trPr>
          <w:trHeight w:val="283"/>
        </w:trPr>
        <w:tc>
          <w:tcPr>
            <w:tcW w:w="309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3157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534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  <w:t>3</w:t>
            </w:r>
          </w:p>
        </w:tc>
      </w:tr>
      <w:tr w:rsidR="00E95938" w:rsidRPr="00E95938" w:rsidTr="00EF4736">
        <w:trPr>
          <w:trHeight w:val="320"/>
        </w:trPr>
        <w:tc>
          <w:tcPr>
            <w:tcW w:w="309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1.</w:t>
            </w:r>
          </w:p>
        </w:tc>
        <w:tc>
          <w:tcPr>
            <w:tcW w:w="3157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Материальные расходы</w:t>
            </w:r>
          </w:p>
        </w:tc>
        <w:tc>
          <w:tcPr>
            <w:tcW w:w="1534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</w:p>
        </w:tc>
      </w:tr>
      <w:tr w:rsidR="00E95938" w:rsidRPr="00E95938" w:rsidTr="00EF4736">
        <w:trPr>
          <w:trHeight w:val="320"/>
        </w:trPr>
        <w:tc>
          <w:tcPr>
            <w:tcW w:w="309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  <w:lastRenderedPageBreak/>
              <w:t>1</w:t>
            </w:r>
          </w:p>
        </w:tc>
        <w:tc>
          <w:tcPr>
            <w:tcW w:w="3157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534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  <w:t>3</w:t>
            </w:r>
          </w:p>
        </w:tc>
      </w:tr>
      <w:tr w:rsidR="00E95938" w:rsidRPr="00E95938" w:rsidTr="00EF4736">
        <w:trPr>
          <w:trHeight w:val="320"/>
        </w:trPr>
        <w:tc>
          <w:tcPr>
            <w:tcW w:w="309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2.</w:t>
            </w:r>
          </w:p>
        </w:tc>
        <w:tc>
          <w:tcPr>
            <w:tcW w:w="3157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Прямые расходы:</w:t>
            </w:r>
          </w:p>
        </w:tc>
        <w:tc>
          <w:tcPr>
            <w:tcW w:w="1534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</w:p>
        </w:tc>
      </w:tr>
      <w:tr w:rsidR="00E95938" w:rsidRPr="00E95938" w:rsidTr="00EF4736">
        <w:trPr>
          <w:trHeight w:val="320"/>
        </w:trPr>
        <w:tc>
          <w:tcPr>
            <w:tcW w:w="309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2.1</w:t>
            </w:r>
          </w:p>
        </w:tc>
        <w:tc>
          <w:tcPr>
            <w:tcW w:w="3157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Расходы на оплату труда</w:t>
            </w:r>
          </w:p>
        </w:tc>
        <w:tc>
          <w:tcPr>
            <w:tcW w:w="1534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</w:p>
        </w:tc>
      </w:tr>
      <w:tr w:rsidR="00E95938" w:rsidRPr="00E95938" w:rsidTr="00EF4736">
        <w:trPr>
          <w:trHeight w:val="320"/>
        </w:trPr>
        <w:tc>
          <w:tcPr>
            <w:tcW w:w="309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2.2</w:t>
            </w:r>
          </w:p>
        </w:tc>
        <w:tc>
          <w:tcPr>
            <w:tcW w:w="3157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Единый взнос на общеобязательное государственное социальное страхование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 xml:space="preserve"> (___ %)</w:t>
            </w:r>
            <w:proofErr w:type="gramEnd"/>
          </w:p>
        </w:tc>
        <w:tc>
          <w:tcPr>
            <w:tcW w:w="1534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</w:p>
        </w:tc>
      </w:tr>
      <w:tr w:rsidR="00E95938" w:rsidRPr="00E95938" w:rsidTr="00EF4736">
        <w:trPr>
          <w:trHeight w:val="320"/>
        </w:trPr>
        <w:tc>
          <w:tcPr>
            <w:tcW w:w="309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3.</w:t>
            </w:r>
          </w:p>
        </w:tc>
        <w:tc>
          <w:tcPr>
            <w:tcW w:w="3157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Амортизация</w:t>
            </w:r>
          </w:p>
        </w:tc>
        <w:tc>
          <w:tcPr>
            <w:tcW w:w="1534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</w:p>
        </w:tc>
      </w:tr>
      <w:tr w:rsidR="00E95938" w:rsidRPr="00E95938" w:rsidTr="00EF4736">
        <w:trPr>
          <w:trHeight w:val="320"/>
        </w:trPr>
        <w:tc>
          <w:tcPr>
            <w:tcW w:w="309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4.</w:t>
            </w:r>
          </w:p>
        </w:tc>
        <w:tc>
          <w:tcPr>
            <w:tcW w:w="3157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 xml:space="preserve">Общепроизводственные расходы (___ % от суммы заработной платы) </w:t>
            </w:r>
          </w:p>
        </w:tc>
        <w:tc>
          <w:tcPr>
            <w:tcW w:w="1534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</w:p>
        </w:tc>
      </w:tr>
      <w:tr w:rsidR="00E95938" w:rsidRPr="00E95938" w:rsidTr="00EF4736">
        <w:trPr>
          <w:trHeight w:val="320"/>
        </w:trPr>
        <w:tc>
          <w:tcPr>
            <w:tcW w:w="309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5.</w:t>
            </w:r>
          </w:p>
        </w:tc>
        <w:tc>
          <w:tcPr>
            <w:tcW w:w="3157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  <w:t xml:space="preserve">Производственная себестоимость </w:t>
            </w:r>
          </w:p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  <w:t>(стр. 1 + стр. 2 + стр. 3 + стр. 4)</w:t>
            </w:r>
          </w:p>
        </w:tc>
        <w:tc>
          <w:tcPr>
            <w:tcW w:w="1534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</w:p>
        </w:tc>
      </w:tr>
      <w:tr w:rsidR="00E95938" w:rsidRPr="00E95938" w:rsidTr="00EF4736">
        <w:trPr>
          <w:trHeight w:val="320"/>
        </w:trPr>
        <w:tc>
          <w:tcPr>
            <w:tcW w:w="309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6.</w:t>
            </w:r>
          </w:p>
        </w:tc>
        <w:tc>
          <w:tcPr>
            <w:tcW w:w="3157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Административные расходы (___ % от суммы заработной платы)</w:t>
            </w:r>
          </w:p>
        </w:tc>
        <w:tc>
          <w:tcPr>
            <w:tcW w:w="1534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</w:p>
        </w:tc>
      </w:tr>
      <w:tr w:rsidR="00E95938" w:rsidRPr="00E95938" w:rsidTr="00EF4736">
        <w:trPr>
          <w:trHeight w:val="320"/>
        </w:trPr>
        <w:tc>
          <w:tcPr>
            <w:tcW w:w="309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7.</w:t>
            </w:r>
          </w:p>
        </w:tc>
        <w:tc>
          <w:tcPr>
            <w:tcW w:w="3157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  <w:t>Полная себестоимость (стр. 5 + стр. 6)</w:t>
            </w:r>
          </w:p>
        </w:tc>
        <w:tc>
          <w:tcPr>
            <w:tcW w:w="1534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</w:p>
        </w:tc>
      </w:tr>
      <w:tr w:rsidR="00E95938" w:rsidRPr="00E95938" w:rsidTr="00EF4736">
        <w:trPr>
          <w:trHeight w:val="320"/>
        </w:trPr>
        <w:tc>
          <w:tcPr>
            <w:tcW w:w="309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8.</w:t>
            </w:r>
          </w:p>
        </w:tc>
        <w:tc>
          <w:tcPr>
            <w:tcW w:w="3157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Прибыль, ____ % (стр. 7 х %)</w:t>
            </w:r>
          </w:p>
        </w:tc>
        <w:tc>
          <w:tcPr>
            <w:tcW w:w="1534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</w:p>
        </w:tc>
      </w:tr>
      <w:tr w:rsidR="00E95938" w:rsidRPr="00E95938" w:rsidTr="00EF4736">
        <w:trPr>
          <w:trHeight w:val="320"/>
        </w:trPr>
        <w:tc>
          <w:tcPr>
            <w:tcW w:w="309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9.</w:t>
            </w:r>
          </w:p>
        </w:tc>
        <w:tc>
          <w:tcPr>
            <w:tcW w:w="3157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  <w:t>Итого (стр. 7 + стр. 8)</w:t>
            </w:r>
          </w:p>
        </w:tc>
        <w:tc>
          <w:tcPr>
            <w:tcW w:w="1534" w:type="pct"/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</w:p>
        </w:tc>
      </w:tr>
      <w:tr w:rsidR="00E95938" w:rsidRPr="00E95938" w:rsidTr="00EF4736">
        <w:trPr>
          <w:trHeight w:val="3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10.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Расходы, связанные с использованием машин (механизмов)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</w:p>
        </w:tc>
      </w:tr>
      <w:tr w:rsidR="00E95938" w:rsidRPr="00E95938" w:rsidTr="00EF4736">
        <w:trPr>
          <w:trHeight w:val="3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11.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  <w:t xml:space="preserve">Всего (стр. 9 + стр. 10)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</w:p>
        </w:tc>
      </w:tr>
      <w:tr w:rsidR="00E95938" w:rsidRPr="00E95938" w:rsidTr="00EF4736">
        <w:trPr>
          <w:trHeight w:val="3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12.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Налог с оборота (НСО), 2 %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</w:p>
        </w:tc>
      </w:tr>
      <w:tr w:rsidR="00E95938" w:rsidRPr="00E95938" w:rsidTr="00EF4736">
        <w:trPr>
          <w:trHeight w:val="32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  <w:t>13.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pacing w:val="6"/>
                <w:sz w:val="25"/>
                <w:szCs w:val="25"/>
                <w:lang w:eastAsia="ru-RU"/>
              </w:rPr>
              <w:t xml:space="preserve">Итого с НСО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pacing w:val="6"/>
                <w:sz w:val="25"/>
                <w:szCs w:val="25"/>
                <w:lang w:eastAsia="ru-RU"/>
              </w:rPr>
            </w:pPr>
          </w:p>
        </w:tc>
      </w:tr>
    </w:tbl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В стоимость платных услуг включаются: материальные расходы, прямые расходы, амортизация оборудования, общепроизводственные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 xml:space="preserve">и административные расходы и </w:t>
      </w:r>
      <w:r w:rsidRPr="00E95938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расходы, связанные с использованием машин (механизмов), прибыль и налог с оборота.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2.2.1.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В состав материальных расходов  включается стоимость сырья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>и основных материалов, вспомогательных и других материалов, используемых для выполнения конкретной платной услуги. Расчет затрат на материальные расходы производится по форме согласно таблице 2.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5938" w:rsidRPr="00E95938" w:rsidRDefault="00E95938" w:rsidP="00E95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647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5938">
        <w:rPr>
          <w:rFonts w:ascii="Times New Roman" w:hAnsi="Times New Roman" w:cs="Times New Roman"/>
          <w:bCs/>
          <w:sz w:val="28"/>
          <w:szCs w:val="28"/>
        </w:rPr>
        <w:t xml:space="preserve">Т а б л и </w:t>
      </w:r>
      <w:proofErr w:type="gramStart"/>
      <w:r w:rsidRPr="00E95938">
        <w:rPr>
          <w:rFonts w:ascii="Times New Roman" w:hAnsi="Times New Roman" w:cs="Times New Roman"/>
          <w:bCs/>
          <w:sz w:val="28"/>
          <w:szCs w:val="28"/>
        </w:rPr>
        <w:t>ц</w:t>
      </w:r>
      <w:proofErr w:type="gramEnd"/>
      <w:r w:rsidRPr="00E95938">
        <w:rPr>
          <w:rFonts w:ascii="Times New Roman" w:hAnsi="Times New Roman" w:cs="Times New Roman"/>
          <w:bCs/>
          <w:sz w:val="28"/>
          <w:szCs w:val="28"/>
        </w:rPr>
        <w:t xml:space="preserve"> а 2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E959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Расчет </w:t>
      </w:r>
      <w:r w:rsidRPr="00E95938">
        <w:rPr>
          <w:rFonts w:ascii="Times New Roman" w:eastAsia="Times New Roman" w:hAnsi="Times New Roman" w:cs="Times New Roman"/>
          <w:b/>
          <w:sz w:val="28"/>
          <w:szCs w:val="28"/>
        </w:rPr>
        <w:t>материальных расходов на оказание платных услуг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2712"/>
        <w:gridCol w:w="1413"/>
        <w:gridCol w:w="1559"/>
        <w:gridCol w:w="1559"/>
        <w:gridCol w:w="1838"/>
      </w:tblGrid>
      <w:tr w:rsidR="00E95938" w:rsidRPr="00E95938" w:rsidTr="00EF4736">
        <w:trPr>
          <w:trHeight w:val="764"/>
        </w:trPr>
        <w:tc>
          <w:tcPr>
            <w:tcW w:w="537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</w:rPr>
              <w:t>№</w:t>
            </w:r>
          </w:p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gramStart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</w:rPr>
              <w:t>п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</w:rPr>
              <w:t>/п</w:t>
            </w:r>
          </w:p>
        </w:tc>
        <w:tc>
          <w:tcPr>
            <w:tcW w:w="271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</w:rPr>
              <w:t>Номенклатура материальных расходов</w:t>
            </w:r>
          </w:p>
        </w:tc>
        <w:tc>
          <w:tcPr>
            <w:tcW w:w="1414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</w:rPr>
              <w:t>Единица измерения</w:t>
            </w:r>
          </w:p>
        </w:tc>
        <w:tc>
          <w:tcPr>
            <w:tcW w:w="156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Цена за единицу, </w:t>
            </w:r>
          </w:p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</w:rPr>
              <w:t>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</w:rPr>
              <w:t>уб.</w:t>
            </w:r>
          </w:p>
        </w:tc>
        <w:tc>
          <w:tcPr>
            <w:tcW w:w="1560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</w:rPr>
              <w:t>Количество единиц, шт.</w:t>
            </w:r>
          </w:p>
        </w:tc>
        <w:tc>
          <w:tcPr>
            <w:tcW w:w="184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Сумма расходов, </w:t>
            </w:r>
          </w:p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</w:rPr>
              <w:t>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</w:rPr>
              <w:t>уб.</w:t>
            </w:r>
          </w:p>
        </w:tc>
      </w:tr>
      <w:tr w:rsidR="00E95938" w:rsidRPr="00E95938" w:rsidTr="00EF4736">
        <w:trPr>
          <w:trHeight w:val="290"/>
        </w:trPr>
        <w:tc>
          <w:tcPr>
            <w:tcW w:w="537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</w:t>
            </w:r>
          </w:p>
        </w:tc>
        <w:tc>
          <w:tcPr>
            <w:tcW w:w="271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4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3</w:t>
            </w:r>
          </w:p>
        </w:tc>
        <w:tc>
          <w:tcPr>
            <w:tcW w:w="156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4</w:t>
            </w:r>
          </w:p>
        </w:tc>
        <w:tc>
          <w:tcPr>
            <w:tcW w:w="1560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5</w:t>
            </w:r>
          </w:p>
        </w:tc>
        <w:tc>
          <w:tcPr>
            <w:tcW w:w="184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6</w:t>
            </w:r>
          </w:p>
        </w:tc>
      </w:tr>
      <w:tr w:rsidR="00E95938" w:rsidRPr="00E95938" w:rsidTr="00EF4736">
        <w:tc>
          <w:tcPr>
            <w:tcW w:w="537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</w:rPr>
              <w:t>1.</w:t>
            </w:r>
          </w:p>
        </w:tc>
        <w:tc>
          <w:tcPr>
            <w:tcW w:w="271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4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E95938" w:rsidRPr="00E95938" w:rsidTr="00EF4736">
        <w:tc>
          <w:tcPr>
            <w:tcW w:w="537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</w:rPr>
              <w:t>2.</w:t>
            </w:r>
          </w:p>
        </w:tc>
        <w:tc>
          <w:tcPr>
            <w:tcW w:w="271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4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E95938" w:rsidRPr="00E95938" w:rsidTr="00EF4736">
        <w:tc>
          <w:tcPr>
            <w:tcW w:w="537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</w:rPr>
              <w:t>…</w:t>
            </w:r>
          </w:p>
        </w:tc>
        <w:tc>
          <w:tcPr>
            <w:tcW w:w="271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4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E95938" w:rsidRPr="00E95938" w:rsidTr="00EF4736">
        <w:tc>
          <w:tcPr>
            <w:tcW w:w="537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71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Итого</w:t>
            </w:r>
          </w:p>
        </w:tc>
        <w:tc>
          <w:tcPr>
            <w:tcW w:w="1414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</w:tbl>
    <w:p w:rsidR="00E95938" w:rsidRPr="00E95938" w:rsidRDefault="00E95938" w:rsidP="00E95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2.2.2.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В состав прямых расходов на оплату труда включаются расходы на оплату труда исполнителей конкретной платной услуги, которые определяются исходя из норм затрат рабочего времени на выполнение определенной номенклатуры работ, основной и дополнительной заработной платы соответствующей категории работников исполнителя. Основная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 xml:space="preserve">и дополнительная заработная плата определяется исходя из месячных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тарифных ставок, должностных окладов, процентных надбавок согласно утвержденным у исполнителя системе и условиям оплаты труда работников. Месячный фонд рабочего времени определяется в соответствии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>с положениями нормативных документов. Расчет затрат на оплату труда персонала, непосредственно участвующего в процессе оказания платной услуги, приводится по форме согласно таблице 3.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5938" w:rsidRPr="00E95938" w:rsidRDefault="00E95938" w:rsidP="00E95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95938">
        <w:rPr>
          <w:rFonts w:ascii="Times New Roman" w:hAnsi="Times New Roman" w:cs="Times New Roman"/>
          <w:bCs/>
          <w:sz w:val="28"/>
          <w:szCs w:val="28"/>
        </w:rPr>
        <w:t xml:space="preserve">Т а б л и </w:t>
      </w:r>
      <w:proofErr w:type="gramStart"/>
      <w:r w:rsidRPr="00E95938">
        <w:rPr>
          <w:rFonts w:ascii="Times New Roman" w:hAnsi="Times New Roman" w:cs="Times New Roman"/>
          <w:bCs/>
          <w:sz w:val="28"/>
          <w:szCs w:val="28"/>
        </w:rPr>
        <w:t>ц</w:t>
      </w:r>
      <w:proofErr w:type="gramEnd"/>
      <w:r w:rsidRPr="00E95938">
        <w:rPr>
          <w:rFonts w:ascii="Times New Roman" w:hAnsi="Times New Roman" w:cs="Times New Roman"/>
          <w:bCs/>
          <w:sz w:val="28"/>
          <w:szCs w:val="28"/>
        </w:rPr>
        <w:t xml:space="preserve"> а 3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E9593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Расчет прямых расходов на оплату труда работников, задействованных при оказании платных услуг</w:t>
      </w:r>
    </w:p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708"/>
        <w:gridCol w:w="709"/>
        <w:gridCol w:w="709"/>
        <w:gridCol w:w="709"/>
        <w:gridCol w:w="850"/>
        <w:gridCol w:w="851"/>
        <w:gridCol w:w="850"/>
        <w:gridCol w:w="992"/>
        <w:gridCol w:w="1276"/>
        <w:gridCol w:w="851"/>
        <w:gridCol w:w="847"/>
      </w:tblGrid>
      <w:tr w:rsidR="00E95938" w:rsidRPr="00E95938" w:rsidTr="00EF4736">
        <w:trPr>
          <w:cantSplit/>
          <w:trHeight w:val="662"/>
          <w:jc w:val="center"/>
        </w:trPr>
        <w:tc>
          <w:tcPr>
            <w:tcW w:w="421" w:type="dxa"/>
            <w:vMerge w:val="restart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40"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№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/п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Вид работы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Исполнители</w:t>
            </w:r>
          </w:p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(состав бригады)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Среднемесячный фонд рабочего времени,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</w:t>
            </w:r>
            <w:proofErr w:type="gramEnd"/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Затраты рабочего времени, нормо-час</w:t>
            </w:r>
          </w:p>
        </w:tc>
        <w:tc>
          <w:tcPr>
            <w:tcW w:w="2551" w:type="dxa"/>
            <w:gridSpan w:val="3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Основная заработная плата</w:t>
            </w:r>
          </w:p>
        </w:tc>
        <w:tc>
          <w:tcPr>
            <w:tcW w:w="3119" w:type="dxa"/>
            <w:gridSpan w:val="3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Дополнительная заработная плата</w:t>
            </w:r>
          </w:p>
        </w:tc>
        <w:tc>
          <w:tcPr>
            <w:tcW w:w="847" w:type="dxa"/>
            <w:vMerge w:val="restart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Всего заработная плата за время выполнения работы, 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уб. (гр. 8 + гр. 11)</w:t>
            </w:r>
          </w:p>
        </w:tc>
      </w:tr>
      <w:tr w:rsidR="00E95938" w:rsidRPr="00E95938" w:rsidTr="00EF4736">
        <w:trPr>
          <w:cantSplit/>
          <w:trHeight w:val="1831"/>
          <w:jc w:val="center"/>
        </w:trPr>
        <w:tc>
          <w:tcPr>
            <w:tcW w:w="421" w:type="dxa"/>
            <w:vMerge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8" w:type="dxa"/>
            <w:vMerge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vMerge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vMerge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vMerge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Должностной оклад (месячная тарифная ставка), 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уб.</w:t>
            </w:r>
          </w:p>
        </w:tc>
        <w:tc>
          <w:tcPr>
            <w:tcW w:w="851" w:type="dxa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Оклад (тарифная ставка) за 1 час, 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уб.</w:t>
            </w:r>
          </w:p>
        </w:tc>
        <w:tc>
          <w:tcPr>
            <w:tcW w:w="850" w:type="dxa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Основная зарплата за время работы, 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уб.</w:t>
            </w:r>
          </w:p>
        </w:tc>
        <w:tc>
          <w:tcPr>
            <w:tcW w:w="992" w:type="dxa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Ежемесячная надбавка за стаж работы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(%),</w:t>
            </w:r>
            <w:proofErr w:type="gramEnd"/>
          </w:p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уб.</w:t>
            </w:r>
          </w:p>
        </w:tc>
        <w:tc>
          <w:tcPr>
            <w:tcW w:w="1276" w:type="dxa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Надбавка за профессиональное мастерство, классность (% ), 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уб.</w:t>
            </w:r>
          </w:p>
        </w:tc>
        <w:tc>
          <w:tcPr>
            <w:tcW w:w="851" w:type="dxa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Всего дополнительная зарплата, 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уб.</w:t>
            </w:r>
          </w:p>
        </w:tc>
        <w:tc>
          <w:tcPr>
            <w:tcW w:w="847" w:type="dxa"/>
            <w:vMerge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95938" w:rsidRPr="00E95938" w:rsidTr="00EF4736">
        <w:trPr>
          <w:trHeight w:val="251"/>
          <w:jc w:val="center"/>
        </w:trPr>
        <w:tc>
          <w:tcPr>
            <w:tcW w:w="421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50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51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850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9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276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851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47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</w:t>
            </w:r>
          </w:p>
        </w:tc>
      </w:tr>
      <w:tr w:rsidR="00E95938" w:rsidRPr="00E95938" w:rsidTr="00EF4736">
        <w:trPr>
          <w:trHeight w:val="263"/>
          <w:jc w:val="center"/>
        </w:trPr>
        <w:tc>
          <w:tcPr>
            <w:tcW w:w="421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708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7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95938" w:rsidRPr="00E95938" w:rsidTr="00EF4736">
        <w:trPr>
          <w:trHeight w:val="263"/>
          <w:jc w:val="center"/>
        </w:trPr>
        <w:tc>
          <w:tcPr>
            <w:tcW w:w="421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708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7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95938" w:rsidRPr="00E95938" w:rsidTr="00EF4736">
        <w:trPr>
          <w:trHeight w:val="263"/>
          <w:jc w:val="center"/>
        </w:trPr>
        <w:tc>
          <w:tcPr>
            <w:tcW w:w="421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…</w:t>
            </w:r>
          </w:p>
        </w:tc>
        <w:tc>
          <w:tcPr>
            <w:tcW w:w="708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7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95938" w:rsidRPr="00E95938" w:rsidTr="00EF4736">
        <w:trPr>
          <w:trHeight w:val="263"/>
          <w:jc w:val="center"/>
        </w:trPr>
        <w:tc>
          <w:tcPr>
            <w:tcW w:w="1129" w:type="dxa"/>
            <w:gridSpan w:val="2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Итого</w:t>
            </w:r>
          </w:p>
        </w:tc>
        <w:tc>
          <w:tcPr>
            <w:tcW w:w="70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7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2.2.3. Расходы по начислению единого взноса на общеобязательное </w:t>
      </w:r>
      <w:r w:rsidRPr="00E95938">
        <w:rPr>
          <w:rFonts w:ascii="Times New Roman" w:eastAsia="Times New Roman" w:hAnsi="Times New Roman" w:cs="Times New Roman"/>
          <w:spacing w:val="6"/>
          <w:sz w:val="25"/>
          <w:szCs w:val="25"/>
          <w:lang w:eastAsia="ru-RU"/>
        </w:rPr>
        <w:t xml:space="preserve">государственное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социальное страхование определяются в соответствии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>с положениями действующего законодательства Луганской Народной Республики.</w:t>
      </w:r>
    </w:p>
    <w:p w:rsidR="00E95938" w:rsidRPr="00E95938" w:rsidRDefault="00E95938" w:rsidP="00E95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938">
        <w:rPr>
          <w:rFonts w:ascii="Times New Roman" w:hAnsi="Times New Roman" w:cs="Times New Roman"/>
          <w:sz w:val="28"/>
          <w:szCs w:val="28"/>
        </w:rPr>
        <w:t xml:space="preserve">2.2.4. Сумма начисленной амортизации основных средств, непосредственно используемых при оказании платной услуги, определяется </w:t>
      </w:r>
      <w:r w:rsidRPr="00E95938">
        <w:rPr>
          <w:rFonts w:ascii="Times New Roman" w:hAnsi="Times New Roman" w:cs="Times New Roman"/>
          <w:sz w:val="28"/>
          <w:szCs w:val="28"/>
        </w:rPr>
        <w:br/>
        <w:t xml:space="preserve">с учетом законодательства Луганской Народной Республики исходя </w:t>
      </w:r>
      <w:r w:rsidRPr="00E95938">
        <w:rPr>
          <w:rFonts w:ascii="Times New Roman" w:hAnsi="Times New Roman" w:cs="Times New Roman"/>
          <w:sz w:val="28"/>
          <w:szCs w:val="28"/>
        </w:rPr>
        <w:br/>
        <w:t xml:space="preserve">из балансовой стоимости основных средств, срока полезного использования </w:t>
      </w:r>
      <w:r w:rsidRPr="00E95938">
        <w:rPr>
          <w:rFonts w:ascii="Times New Roman" w:hAnsi="Times New Roman" w:cs="Times New Roman"/>
          <w:sz w:val="28"/>
          <w:szCs w:val="28"/>
        </w:rPr>
        <w:br/>
        <w:t>в процессе оказания платной услуги. Расчет амортизации основных средств, используемых при оказании платной услуги, приводится по форме согласно таблице 4.</w:t>
      </w:r>
    </w:p>
    <w:p w:rsidR="00E95938" w:rsidRPr="00E95938" w:rsidRDefault="00E95938" w:rsidP="00E95938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938" w:rsidRPr="00E95938" w:rsidRDefault="00E95938" w:rsidP="00E95938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E95938">
        <w:rPr>
          <w:rFonts w:ascii="Times New Roman" w:hAnsi="Times New Roman" w:cs="Times New Roman"/>
          <w:bCs/>
          <w:sz w:val="28"/>
          <w:szCs w:val="28"/>
        </w:rPr>
        <w:t xml:space="preserve">Т а б л и </w:t>
      </w:r>
      <w:proofErr w:type="gramStart"/>
      <w:r w:rsidRPr="00E95938">
        <w:rPr>
          <w:rFonts w:ascii="Times New Roman" w:hAnsi="Times New Roman" w:cs="Times New Roman"/>
          <w:bCs/>
          <w:sz w:val="28"/>
          <w:szCs w:val="28"/>
        </w:rPr>
        <w:t>ц</w:t>
      </w:r>
      <w:proofErr w:type="gramEnd"/>
      <w:r w:rsidRPr="00E95938">
        <w:rPr>
          <w:rFonts w:ascii="Times New Roman" w:hAnsi="Times New Roman" w:cs="Times New Roman"/>
          <w:bCs/>
          <w:sz w:val="28"/>
          <w:szCs w:val="28"/>
        </w:rPr>
        <w:t xml:space="preserve"> а 4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E95938">
        <w:rPr>
          <w:rFonts w:ascii="Times New Roman" w:hAnsi="Times New Roman" w:cs="Times New Roman"/>
          <w:b/>
          <w:sz w:val="28"/>
          <w:szCs w:val="28"/>
        </w:rPr>
        <w:t>Расчет амортизации оборудования</w:t>
      </w:r>
    </w:p>
    <w:tbl>
      <w:tblPr>
        <w:tblW w:w="97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1395"/>
        <w:gridCol w:w="1389"/>
        <w:gridCol w:w="1559"/>
        <w:gridCol w:w="1872"/>
        <w:gridCol w:w="2977"/>
      </w:tblGrid>
      <w:tr w:rsidR="00E95938" w:rsidRPr="00E95938" w:rsidTr="00EF4736">
        <w:trPr>
          <w:cantSplit/>
          <w:trHeight w:val="922"/>
        </w:trPr>
        <w:tc>
          <w:tcPr>
            <w:tcW w:w="561" w:type="dxa"/>
            <w:vMerge w:val="restart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 xml:space="preserve">№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>п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>/п</w:t>
            </w:r>
          </w:p>
        </w:tc>
        <w:tc>
          <w:tcPr>
            <w:tcW w:w="1395" w:type="dxa"/>
            <w:vMerge w:val="restart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>Вид основного средства</w:t>
            </w:r>
          </w:p>
        </w:tc>
        <w:tc>
          <w:tcPr>
            <w:tcW w:w="1389" w:type="dxa"/>
            <w:vMerge w:val="restart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>Марка / модель основного средства</w:t>
            </w:r>
          </w:p>
        </w:tc>
        <w:tc>
          <w:tcPr>
            <w:tcW w:w="1559" w:type="dxa"/>
            <w:vMerge w:val="restart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>Балансовая стоимость,</w:t>
            </w:r>
          </w:p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>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 xml:space="preserve">уб. </w:t>
            </w:r>
          </w:p>
        </w:tc>
        <w:tc>
          <w:tcPr>
            <w:tcW w:w="1872" w:type="dxa"/>
            <w:vMerge w:val="restart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>Срок полезного использования, мес.</w:t>
            </w:r>
          </w:p>
        </w:tc>
        <w:tc>
          <w:tcPr>
            <w:tcW w:w="2977" w:type="dxa"/>
            <w:vMerge w:val="restart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>Амортизация,</w:t>
            </w:r>
          </w:p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>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>уб./час</w:t>
            </w:r>
          </w:p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(</w:t>
            </w:r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6)=((4)/(5))/</w:t>
            </w:r>
            <w:r w:rsidRPr="00E9593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среднемесячный фонд рабочего времени расчетного периода, (часов)</w:t>
            </w:r>
          </w:p>
        </w:tc>
      </w:tr>
      <w:tr w:rsidR="00E95938" w:rsidRPr="00E95938" w:rsidTr="00EF4736">
        <w:trPr>
          <w:cantSplit/>
          <w:trHeight w:val="331"/>
        </w:trPr>
        <w:tc>
          <w:tcPr>
            <w:tcW w:w="561" w:type="dxa"/>
            <w:vMerge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  <w:tc>
          <w:tcPr>
            <w:tcW w:w="1395" w:type="dxa"/>
            <w:vMerge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  <w:tc>
          <w:tcPr>
            <w:tcW w:w="1389" w:type="dxa"/>
            <w:vMerge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  <w:tc>
          <w:tcPr>
            <w:tcW w:w="1559" w:type="dxa"/>
            <w:vMerge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  <w:tc>
          <w:tcPr>
            <w:tcW w:w="1872" w:type="dxa"/>
            <w:vMerge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  <w:tc>
          <w:tcPr>
            <w:tcW w:w="2977" w:type="dxa"/>
            <w:vMerge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</w:tr>
      <w:tr w:rsidR="00E95938" w:rsidRPr="00E95938" w:rsidTr="00EF4736">
        <w:trPr>
          <w:trHeight w:val="251"/>
        </w:trPr>
        <w:tc>
          <w:tcPr>
            <w:tcW w:w="561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uk-UA"/>
              </w:rPr>
              <w:t>1</w:t>
            </w:r>
          </w:p>
        </w:tc>
        <w:tc>
          <w:tcPr>
            <w:tcW w:w="1395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uk-UA"/>
              </w:rPr>
              <w:t>2</w:t>
            </w:r>
          </w:p>
        </w:tc>
        <w:tc>
          <w:tcPr>
            <w:tcW w:w="138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uk-UA"/>
              </w:rPr>
              <w:t>3</w:t>
            </w:r>
          </w:p>
        </w:tc>
        <w:tc>
          <w:tcPr>
            <w:tcW w:w="155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uk-UA"/>
              </w:rPr>
              <w:t>4</w:t>
            </w:r>
          </w:p>
        </w:tc>
        <w:tc>
          <w:tcPr>
            <w:tcW w:w="187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uk-UA"/>
              </w:rPr>
              <w:t>5</w:t>
            </w:r>
          </w:p>
        </w:tc>
        <w:tc>
          <w:tcPr>
            <w:tcW w:w="2977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uk-UA"/>
              </w:rPr>
              <w:t>6</w:t>
            </w:r>
          </w:p>
        </w:tc>
      </w:tr>
      <w:tr w:rsidR="00E95938" w:rsidRPr="00E95938" w:rsidTr="00EF4736">
        <w:trPr>
          <w:trHeight w:val="263"/>
        </w:trPr>
        <w:tc>
          <w:tcPr>
            <w:tcW w:w="561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>1.</w:t>
            </w:r>
          </w:p>
        </w:tc>
        <w:tc>
          <w:tcPr>
            <w:tcW w:w="1395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  <w:tc>
          <w:tcPr>
            <w:tcW w:w="138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  <w:tc>
          <w:tcPr>
            <w:tcW w:w="187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  <w:tc>
          <w:tcPr>
            <w:tcW w:w="2977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</w:tr>
      <w:tr w:rsidR="00E95938" w:rsidRPr="00E95938" w:rsidTr="00EF4736">
        <w:trPr>
          <w:trHeight w:val="263"/>
        </w:trPr>
        <w:tc>
          <w:tcPr>
            <w:tcW w:w="561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>2.</w:t>
            </w:r>
          </w:p>
        </w:tc>
        <w:tc>
          <w:tcPr>
            <w:tcW w:w="1395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  <w:tc>
          <w:tcPr>
            <w:tcW w:w="138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  <w:tc>
          <w:tcPr>
            <w:tcW w:w="187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  <w:tc>
          <w:tcPr>
            <w:tcW w:w="2977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</w:tr>
      <w:tr w:rsidR="00E95938" w:rsidRPr="00E95938" w:rsidTr="00EF4736">
        <w:trPr>
          <w:trHeight w:val="263"/>
        </w:trPr>
        <w:tc>
          <w:tcPr>
            <w:tcW w:w="561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>…</w:t>
            </w:r>
          </w:p>
        </w:tc>
        <w:tc>
          <w:tcPr>
            <w:tcW w:w="1395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  <w:tc>
          <w:tcPr>
            <w:tcW w:w="138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  <w:tc>
          <w:tcPr>
            <w:tcW w:w="187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  <w:tc>
          <w:tcPr>
            <w:tcW w:w="2977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</w:tr>
      <w:tr w:rsidR="00E95938" w:rsidRPr="00E95938" w:rsidTr="00EF4736">
        <w:trPr>
          <w:trHeight w:val="263"/>
        </w:trPr>
        <w:tc>
          <w:tcPr>
            <w:tcW w:w="561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  <w:tc>
          <w:tcPr>
            <w:tcW w:w="1395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uk-UA"/>
              </w:rPr>
              <w:t>Итого</w:t>
            </w:r>
          </w:p>
        </w:tc>
        <w:tc>
          <w:tcPr>
            <w:tcW w:w="138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  <w:tc>
          <w:tcPr>
            <w:tcW w:w="1872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  <w:tc>
          <w:tcPr>
            <w:tcW w:w="2977" w:type="dxa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</w:pPr>
          </w:p>
        </w:tc>
      </w:tr>
    </w:tbl>
    <w:p w:rsidR="00E95938" w:rsidRPr="00E95938" w:rsidRDefault="00E95938" w:rsidP="00E9593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5938" w:rsidRPr="00E95938" w:rsidRDefault="00E95938" w:rsidP="00E95938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2.2.5. </w:t>
      </w:r>
      <w:r w:rsidRPr="00E95938">
        <w:rPr>
          <w:rFonts w:ascii="Times New Roman" w:hAnsi="Times New Roman" w:cs="Times New Roman"/>
          <w:sz w:val="28"/>
          <w:szCs w:val="28"/>
        </w:rPr>
        <w:t xml:space="preserve">Расчет общепроизводственных расходов осуществляется </w:t>
      </w:r>
      <w:r w:rsidRPr="00E95938">
        <w:rPr>
          <w:rFonts w:ascii="Times New Roman" w:hAnsi="Times New Roman" w:cs="Times New Roman"/>
          <w:sz w:val="28"/>
          <w:szCs w:val="28"/>
        </w:rPr>
        <w:br/>
        <w:t xml:space="preserve">по фактическим данным бухгалтерского учета за отчетный период, предшествующий </w:t>
      </w:r>
      <w:proofErr w:type="gramStart"/>
      <w:r w:rsidRPr="00E95938">
        <w:rPr>
          <w:rFonts w:ascii="Times New Roman" w:hAnsi="Times New Roman" w:cs="Times New Roman"/>
          <w:sz w:val="28"/>
          <w:szCs w:val="28"/>
        </w:rPr>
        <w:t>расчетному</w:t>
      </w:r>
      <w:proofErr w:type="gramEnd"/>
      <w:r w:rsidRPr="00E95938">
        <w:rPr>
          <w:rFonts w:ascii="Times New Roman" w:hAnsi="Times New Roman" w:cs="Times New Roman"/>
          <w:sz w:val="28"/>
          <w:szCs w:val="28"/>
        </w:rPr>
        <w:t xml:space="preserve">. Процент общепроизводственных расходов рассчитывается как отношение общепроизводственных расходов по передаче электрической энергии к прямым расходам на оплату труда по передаче электроэнергии. Сумма общепроизводственных расходов рассчитывается </w:t>
      </w:r>
      <w:r w:rsidRPr="00E95938">
        <w:rPr>
          <w:rFonts w:ascii="Times New Roman" w:hAnsi="Times New Roman" w:cs="Times New Roman"/>
          <w:sz w:val="28"/>
          <w:szCs w:val="28"/>
        </w:rPr>
        <w:br/>
        <w:t>как произведение принятого процента на величину расходов по оплате труда работников исполнителя, учтенных в прямых расходах.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2.2.6.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ab/>
        <w:t xml:space="preserve">Расчет административных расходов осуществляется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 xml:space="preserve">по фактическим данным бухгалтерского учета за отчетный период, предшествующий </w:t>
      </w:r>
      <w:proofErr w:type="gramStart"/>
      <w:r w:rsidRPr="00E95938">
        <w:rPr>
          <w:rFonts w:ascii="Times New Roman" w:eastAsia="Times New Roman" w:hAnsi="Times New Roman" w:cs="Times New Roman"/>
          <w:sz w:val="28"/>
          <w:szCs w:val="28"/>
        </w:rPr>
        <w:t>расчетному</w:t>
      </w:r>
      <w:proofErr w:type="gramEnd"/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. Процент административных расходов рассчитывается как отношение административных расходов по передаче электрической энергии к прямым расходам на оплату труда по передаче электроэнергии. Сумма административных расходов рассчитывается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>как произведение принятого процента на величину расходов по оплате труда работников исполнителя, учтенных в прямых расходах.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>2.2.7. К расходам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связанным с использованием машин (механизмов) 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при оказании платных услуг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, относятся расходы на транспорт, непосредственно задействованный при оказании конкретной платной услуги,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 xml:space="preserve">а именно: расходы на доставку конкретного работника или бригады исполнителя к месту работы и назад, а также расходы на использование специальных машин и механизмов. Расчет расходов, связанных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>с использованием машин (механизмов) при оказании платных услуг, приводится по форме согласно таблице 5.</w:t>
      </w:r>
    </w:p>
    <w:p w:rsidR="00E95938" w:rsidRPr="00E95938" w:rsidRDefault="00E95938" w:rsidP="00E95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uk-UA"/>
        </w:rPr>
      </w:pPr>
    </w:p>
    <w:p w:rsidR="00E95938" w:rsidRPr="00E95938" w:rsidRDefault="00E95938" w:rsidP="00E95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95938">
        <w:rPr>
          <w:rFonts w:ascii="Times New Roman" w:hAnsi="Times New Roman" w:cs="Times New Roman"/>
          <w:bCs/>
          <w:sz w:val="28"/>
          <w:szCs w:val="28"/>
        </w:rPr>
        <w:t xml:space="preserve">Т а б л и </w:t>
      </w:r>
      <w:proofErr w:type="gramStart"/>
      <w:r w:rsidRPr="00E95938">
        <w:rPr>
          <w:rFonts w:ascii="Times New Roman" w:hAnsi="Times New Roman" w:cs="Times New Roman"/>
          <w:bCs/>
          <w:sz w:val="28"/>
          <w:szCs w:val="28"/>
        </w:rPr>
        <w:t>ц</w:t>
      </w:r>
      <w:proofErr w:type="gramEnd"/>
      <w:r w:rsidRPr="00E95938">
        <w:rPr>
          <w:rFonts w:ascii="Times New Roman" w:hAnsi="Times New Roman" w:cs="Times New Roman"/>
          <w:bCs/>
          <w:sz w:val="28"/>
          <w:szCs w:val="28"/>
        </w:rPr>
        <w:t xml:space="preserve"> а 5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E9593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Расчет расходов, связанных с использованием машин (механизмов) при оказании платных услуг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557"/>
        <w:gridCol w:w="1131"/>
        <w:gridCol w:w="775"/>
        <w:gridCol w:w="1205"/>
        <w:gridCol w:w="849"/>
        <w:gridCol w:w="991"/>
        <w:gridCol w:w="919"/>
        <w:gridCol w:w="1193"/>
        <w:gridCol w:w="560"/>
      </w:tblGrid>
      <w:tr w:rsidR="00E95938" w:rsidRPr="00E95938" w:rsidTr="00EF4736">
        <w:trPr>
          <w:cantSplit/>
          <w:trHeight w:val="1046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</w:t>
            </w:r>
          </w:p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gramStart"/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/п</w:t>
            </w:r>
          </w:p>
        </w:tc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938" w:rsidRPr="00E95938" w:rsidRDefault="00E95938" w:rsidP="00E95938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Перечень машин (механизмов)</w:t>
            </w:r>
          </w:p>
        </w:tc>
        <w:tc>
          <w:tcPr>
            <w:tcW w:w="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Норма использования определенных машин и механизмов (ОММ)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Стоимость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Сумма </w:t>
            </w:r>
          </w:p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расходов на использование машин, 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уб. 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Общая сумма расходов, 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уб.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Примечание </w:t>
            </w:r>
          </w:p>
        </w:tc>
      </w:tr>
      <w:tr w:rsidR="00E95938" w:rsidRPr="00E95938" w:rsidTr="00EF4736">
        <w:trPr>
          <w:cantSplit/>
          <w:trHeight w:val="861"/>
        </w:trPr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машино-час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км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уб./ машино-час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уб./</w:t>
            </w:r>
          </w:p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1км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плата </w:t>
            </w:r>
          </w:p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услуги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плата за пробег</w:t>
            </w: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95938" w:rsidRPr="00E95938" w:rsidTr="00EF4736"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</w:t>
            </w:r>
          </w:p>
        </w:tc>
      </w:tr>
      <w:tr w:rsidR="00E95938" w:rsidRPr="00E95938" w:rsidTr="00EF4736"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95938" w:rsidRPr="00E95938" w:rsidTr="00EF4736">
        <w:trPr>
          <w:trHeight w:val="148"/>
        </w:trPr>
        <w:tc>
          <w:tcPr>
            <w:tcW w:w="276" w:type="pct"/>
            <w:tcBorders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801" w:type="pct"/>
            <w:tcBorders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82" w:type="pct"/>
            <w:tcBorders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0" w:type="pct"/>
            <w:tcBorders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7" w:type="pct"/>
            <w:tcBorders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10" w:type="pct"/>
            <w:tcBorders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73" w:type="pct"/>
            <w:tcBorders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8" w:type="pct"/>
            <w:tcBorders>
              <w:left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95938" w:rsidRPr="00E95938" w:rsidTr="00EF4736">
        <w:trPr>
          <w:trHeight w:val="148"/>
        </w:trPr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959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…</w:t>
            </w:r>
          </w:p>
        </w:tc>
        <w:tc>
          <w:tcPr>
            <w:tcW w:w="8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38" w:rsidRPr="00E95938" w:rsidRDefault="00E95938" w:rsidP="00E959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E95938" w:rsidRPr="00E95938" w:rsidRDefault="00E95938" w:rsidP="00E95938">
      <w:pPr>
        <w:tabs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6"/>
          <w:sz w:val="32"/>
          <w:szCs w:val="28"/>
        </w:rPr>
      </w:pPr>
    </w:p>
    <w:p w:rsidR="00E95938" w:rsidRPr="00E95938" w:rsidRDefault="00E95938" w:rsidP="00E95938">
      <w:pPr>
        <w:spacing w:after="0" w:line="240" w:lineRule="auto"/>
        <w:ind w:right="-1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2.3. Стоимость времени нахождения работников в дороге определяется исходя из стоимости одного человека-часа основного персонала и расчетного времени проезда исполнителей к месту выполнения работ в соответствии 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x-none"/>
        </w:rPr>
        <w:br/>
        <w:t>с таблицей 6.</w:t>
      </w:r>
    </w:p>
    <w:p w:rsidR="00E95938" w:rsidRPr="00E95938" w:rsidRDefault="00E95938" w:rsidP="00E95938">
      <w:pPr>
        <w:spacing w:after="0" w:line="240" w:lineRule="auto"/>
        <w:ind w:right="-1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E95938" w:rsidRPr="00E95938" w:rsidRDefault="00E95938" w:rsidP="00E95938">
      <w:pPr>
        <w:shd w:val="clear" w:color="auto" w:fill="FFFFFF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E9593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 а б </w:t>
      </w:r>
      <w:proofErr w:type="gramStart"/>
      <w:r w:rsidRPr="00E95938">
        <w:rPr>
          <w:rFonts w:ascii="Times New Roman" w:hAnsi="Times New Roman" w:cs="Times New Roman"/>
          <w:bCs/>
          <w:sz w:val="28"/>
          <w:szCs w:val="28"/>
        </w:rPr>
        <w:t>л</w:t>
      </w:r>
      <w:proofErr w:type="gramEnd"/>
      <w:r w:rsidRPr="00E95938">
        <w:rPr>
          <w:rFonts w:ascii="Times New Roman" w:hAnsi="Times New Roman" w:cs="Times New Roman"/>
          <w:bCs/>
          <w:sz w:val="28"/>
          <w:szCs w:val="28"/>
        </w:rPr>
        <w:t xml:space="preserve"> и ц а 6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E95938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Нормы затрат времени на проезд исполнителей к месту оказания платных услуг </w:t>
      </w:r>
    </w:p>
    <w:tbl>
      <w:tblPr>
        <w:tblW w:w="4907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86"/>
        <w:gridCol w:w="1619"/>
        <w:gridCol w:w="1909"/>
        <w:gridCol w:w="2214"/>
        <w:gridCol w:w="1909"/>
      </w:tblGrid>
      <w:tr w:rsidR="00E95938" w:rsidRPr="00E95938" w:rsidTr="00EF4736">
        <w:trPr>
          <w:trHeight w:val="20"/>
        </w:trPr>
        <w:tc>
          <w:tcPr>
            <w:tcW w:w="9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  <w:t>Расстояние до объекта</w:t>
            </w: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  <w:br/>
              <w:t xml:space="preserve">потребителя </w:t>
            </w:r>
          </w:p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  <w:t xml:space="preserve">и назад,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  <w:t>км</w:t>
            </w:r>
            <w:proofErr w:type="gramEnd"/>
          </w:p>
        </w:tc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  <w:t>Летом (часов)</w:t>
            </w:r>
          </w:p>
        </w:tc>
        <w:tc>
          <w:tcPr>
            <w:tcW w:w="2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  <w:t>Зимой (часов)</w:t>
            </w:r>
          </w:p>
        </w:tc>
      </w:tr>
      <w:tr w:rsidR="00E95938" w:rsidRPr="00E95938" w:rsidTr="00EF4736">
        <w:trPr>
          <w:trHeight w:val="20"/>
        </w:trPr>
        <w:tc>
          <w:tcPr>
            <w:tcW w:w="9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x-none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left="278" w:right="-1" w:hanging="234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  <w:t>Шоссейная дорога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left="254" w:right="-1" w:hanging="42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  <w:t>Грунтовая дорога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left="350"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  <w:t>Шоссейная дорога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left="235"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  <w:t>Грунтовая дорога</w:t>
            </w:r>
          </w:p>
        </w:tc>
      </w:tr>
      <w:tr w:rsidR="00E95938" w:rsidRPr="00E95938" w:rsidTr="00EF4736">
        <w:trPr>
          <w:trHeight w:val="20"/>
        </w:trPr>
        <w:tc>
          <w:tcPr>
            <w:tcW w:w="9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x-none"/>
              </w:rPr>
            </w:pPr>
          </w:p>
        </w:tc>
        <w:tc>
          <w:tcPr>
            <w:tcW w:w="40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  <w:t xml:space="preserve">Скорость движения,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  <w:t>км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  <w:t>/ч</w:t>
            </w:r>
          </w:p>
        </w:tc>
      </w:tr>
      <w:tr w:rsidR="00E95938" w:rsidRPr="00E95938" w:rsidTr="00EF4736">
        <w:trPr>
          <w:trHeight w:val="20"/>
        </w:trPr>
        <w:tc>
          <w:tcPr>
            <w:tcW w:w="9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x-none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  <w:t>45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  <w:t>30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  <w:t>40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5"/>
                <w:szCs w:val="25"/>
                <w:lang w:eastAsia="x-none"/>
              </w:rPr>
              <w:t>25</w:t>
            </w:r>
          </w:p>
        </w:tc>
      </w:tr>
      <w:tr w:rsidR="00E95938" w:rsidRPr="00E95938" w:rsidTr="00EF4736">
        <w:trPr>
          <w:trHeight w:val="2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x-none"/>
              </w:rPr>
              <w:t>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x-none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x-none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x-none"/>
              </w:rPr>
              <w:t>4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x-none"/>
              </w:rPr>
              <w:t>5</w:t>
            </w:r>
          </w:p>
        </w:tc>
      </w:tr>
      <w:tr w:rsidR="00E95938" w:rsidRPr="00E95938" w:rsidTr="00EF4736">
        <w:trPr>
          <w:trHeight w:val="2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0,11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0,16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0,12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0,20</w:t>
            </w:r>
          </w:p>
        </w:tc>
      </w:tr>
      <w:tr w:rsidR="00E95938" w:rsidRPr="00E95938" w:rsidTr="00EF4736">
        <w:trPr>
          <w:trHeight w:val="2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0,22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0,33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0,25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0,40</w:t>
            </w:r>
          </w:p>
        </w:tc>
      </w:tr>
      <w:tr w:rsidR="00E95938" w:rsidRPr="00E95938" w:rsidTr="00EF4736">
        <w:trPr>
          <w:trHeight w:val="2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0,33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0,50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0,38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0,60</w:t>
            </w:r>
          </w:p>
        </w:tc>
      </w:tr>
      <w:tr w:rsidR="00E95938" w:rsidRPr="00E95938" w:rsidTr="00EF4736">
        <w:trPr>
          <w:trHeight w:val="2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0,45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0,66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0,50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0,80</w:t>
            </w:r>
          </w:p>
        </w:tc>
      </w:tr>
      <w:tr w:rsidR="00E95938" w:rsidRPr="00E95938" w:rsidTr="00EF4736">
        <w:trPr>
          <w:trHeight w:val="2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0,55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0,83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0,62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1,00</w:t>
            </w:r>
          </w:p>
        </w:tc>
      </w:tr>
      <w:tr w:rsidR="00E95938" w:rsidRPr="00E95938" w:rsidTr="00EF4736">
        <w:trPr>
          <w:trHeight w:val="2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30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0,67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1,00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0,75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1,20</w:t>
            </w:r>
          </w:p>
        </w:tc>
      </w:tr>
      <w:tr w:rsidR="00E95938" w:rsidRPr="00E95938" w:rsidTr="00EF4736">
        <w:trPr>
          <w:trHeight w:val="2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35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0,78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1,16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0,88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1,40</w:t>
            </w:r>
          </w:p>
        </w:tc>
      </w:tr>
      <w:tr w:rsidR="00E95938" w:rsidRPr="00E95938" w:rsidTr="00EF4736">
        <w:trPr>
          <w:trHeight w:val="2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40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0,89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1,33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1,00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1,60</w:t>
            </w:r>
          </w:p>
        </w:tc>
      </w:tr>
      <w:tr w:rsidR="00E95938" w:rsidRPr="00E95938" w:rsidTr="00EF4736">
        <w:trPr>
          <w:trHeight w:val="2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45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1,00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1,50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1,12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1,80</w:t>
            </w:r>
          </w:p>
        </w:tc>
      </w:tr>
      <w:tr w:rsidR="00E95938" w:rsidRPr="00E95938" w:rsidTr="00EF4736">
        <w:trPr>
          <w:trHeight w:val="2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50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1,11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1,66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1,25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2,00</w:t>
            </w:r>
          </w:p>
        </w:tc>
      </w:tr>
      <w:tr w:rsidR="00E95938" w:rsidRPr="00E95938" w:rsidTr="00EF4736">
        <w:trPr>
          <w:trHeight w:val="2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60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1,34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2,00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1,50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2,40</w:t>
            </w:r>
          </w:p>
        </w:tc>
      </w:tr>
      <w:tr w:rsidR="00E95938" w:rsidRPr="00E95938" w:rsidTr="00EF4736">
        <w:trPr>
          <w:trHeight w:val="2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70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1,55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2,30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1,75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2,80</w:t>
            </w:r>
          </w:p>
        </w:tc>
      </w:tr>
      <w:tr w:rsidR="00E95938" w:rsidRPr="00E95938" w:rsidTr="00EF4736">
        <w:trPr>
          <w:trHeight w:val="2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80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1,78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2,64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2,00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3,20</w:t>
            </w:r>
          </w:p>
        </w:tc>
      </w:tr>
      <w:tr w:rsidR="00E95938" w:rsidRPr="00E95938" w:rsidTr="00EF4736">
        <w:trPr>
          <w:trHeight w:val="2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90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2,00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3,00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2,24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3,60</w:t>
            </w:r>
          </w:p>
        </w:tc>
      </w:tr>
      <w:tr w:rsidR="00E95938" w:rsidRPr="00E95938" w:rsidTr="00EF4736">
        <w:trPr>
          <w:trHeight w:val="2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100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2,21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3,31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2,50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5938" w:rsidRPr="00E95938" w:rsidRDefault="00E95938" w:rsidP="00E95938">
            <w:pPr>
              <w:shd w:val="clear" w:color="auto" w:fill="FFFFFF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4,00</w:t>
            </w:r>
          </w:p>
        </w:tc>
      </w:tr>
    </w:tbl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E95938" w:rsidRPr="00E95938" w:rsidRDefault="00E95938" w:rsidP="00E95938">
      <w:pPr>
        <w:spacing w:after="0" w:line="240" w:lineRule="auto"/>
        <w:ind w:right="-1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2.4. Расходы на перевозку работников исполнителя к месту выполнения работ и обратно, в </w:t>
      </w:r>
      <w:proofErr w:type="gramStart"/>
      <w:r w:rsidRPr="00E95938">
        <w:rPr>
          <w:rFonts w:ascii="Times New Roman" w:eastAsia="Times New Roman" w:hAnsi="Times New Roman" w:cs="Times New Roman"/>
          <w:sz w:val="28"/>
          <w:szCs w:val="28"/>
        </w:rPr>
        <w:t>случаях</w:t>
      </w:r>
      <w:proofErr w:type="gramEnd"/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 когда транспорт не предоставляется заказчиком, определяются отдельным расчетом. Расчет расходов на перевозку работников исполнителя к месту выполнения работ и обратно производится по форме согласно таблице 7.</w:t>
      </w:r>
    </w:p>
    <w:p w:rsidR="00E95938" w:rsidRPr="00E95938" w:rsidRDefault="00E95938" w:rsidP="00E95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95938" w:rsidRPr="00E95938" w:rsidRDefault="00E95938" w:rsidP="00E95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95938">
        <w:rPr>
          <w:rFonts w:ascii="Times New Roman" w:hAnsi="Times New Roman" w:cs="Times New Roman"/>
          <w:bCs/>
          <w:sz w:val="28"/>
          <w:szCs w:val="28"/>
        </w:rPr>
        <w:t xml:space="preserve">Т а б л и </w:t>
      </w:r>
      <w:proofErr w:type="gramStart"/>
      <w:r w:rsidRPr="00E95938">
        <w:rPr>
          <w:rFonts w:ascii="Times New Roman" w:hAnsi="Times New Roman" w:cs="Times New Roman"/>
          <w:bCs/>
          <w:sz w:val="28"/>
          <w:szCs w:val="28"/>
        </w:rPr>
        <w:t>ц</w:t>
      </w:r>
      <w:proofErr w:type="gramEnd"/>
      <w:r w:rsidRPr="00E95938">
        <w:rPr>
          <w:rFonts w:ascii="Times New Roman" w:hAnsi="Times New Roman" w:cs="Times New Roman"/>
          <w:bCs/>
          <w:sz w:val="28"/>
          <w:szCs w:val="28"/>
        </w:rPr>
        <w:t xml:space="preserve"> а 7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E9593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Расчет </w:t>
      </w:r>
      <w:r w:rsidRPr="00E95938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стоимости времени на проезд основного персонала </w:t>
      </w:r>
      <w:r w:rsidRPr="00E95938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br/>
        <w:t xml:space="preserve">к месту выполнения работ и обратно для </w:t>
      </w:r>
      <w:r w:rsidRPr="00E9593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оказания платных услуг</w:t>
      </w:r>
    </w:p>
    <w:tbl>
      <w:tblPr>
        <w:tblStyle w:val="ac"/>
        <w:tblW w:w="9718" w:type="dxa"/>
        <w:tblLayout w:type="fixed"/>
        <w:tblLook w:val="04A0" w:firstRow="1" w:lastRow="0" w:firstColumn="1" w:lastColumn="0" w:noHBand="0" w:noVBand="1"/>
      </w:tblPr>
      <w:tblGrid>
        <w:gridCol w:w="250"/>
        <w:gridCol w:w="851"/>
        <w:gridCol w:w="618"/>
        <w:gridCol w:w="635"/>
        <w:gridCol w:w="731"/>
        <w:gridCol w:w="658"/>
        <w:gridCol w:w="659"/>
        <w:gridCol w:w="631"/>
        <w:gridCol w:w="1102"/>
        <w:gridCol w:w="494"/>
        <w:gridCol w:w="567"/>
        <w:gridCol w:w="895"/>
        <w:gridCol w:w="570"/>
        <w:gridCol w:w="1057"/>
      </w:tblGrid>
      <w:tr w:rsidR="00E95938" w:rsidRPr="00E95938" w:rsidTr="00EF4736">
        <w:trPr>
          <w:cantSplit/>
          <w:trHeight w:val="3895"/>
        </w:trPr>
        <w:tc>
          <w:tcPr>
            <w:tcW w:w="250" w:type="dxa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left="113" w:right="-1"/>
              <w:contextualSpacing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 xml:space="preserve">№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п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/п</w:t>
            </w:r>
          </w:p>
        </w:tc>
        <w:tc>
          <w:tcPr>
            <w:tcW w:w="851" w:type="dxa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left="113" w:right="-1"/>
              <w:contextualSpacing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Исполнители (должность, профессия)</w:t>
            </w:r>
          </w:p>
        </w:tc>
        <w:tc>
          <w:tcPr>
            <w:tcW w:w="618" w:type="dxa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left="113" w:right="-1"/>
              <w:contextualSpacing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Должностной оклад (месячная тарифная ставка), 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уб.</w:t>
            </w:r>
          </w:p>
        </w:tc>
        <w:tc>
          <w:tcPr>
            <w:tcW w:w="635" w:type="dxa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left="113" w:right="-1"/>
              <w:contextualSpacing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 xml:space="preserve">Ежемесячная надбавка </w:t>
            </w:r>
          </w:p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left="113" w:right="-1"/>
              <w:contextualSpacing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за стаж работы, (%), 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уб.</w:t>
            </w:r>
          </w:p>
        </w:tc>
        <w:tc>
          <w:tcPr>
            <w:tcW w:w="731" w:type="dxa"/>
            <w:textDirection w:val="btL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left="113" w:right="-1"/>
              <w:contextualSpacing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lang w:eastAsia="uk-UA"/>
              </w:rPr>
              <w:t>Надбавка за профессиональное мастерство, классность (% ), 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uk-UA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uk-UA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lang w:eastAsia="uk-UA"/>
              </w:rPr>
              <w:t>уб.</w:t>
            </w:r>
          </w:p>
        </w:tc>
        <w:tc>
          <w:tcPr>
            <w:tcW w:w="658" w:type="dxa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left="113" w:right="-1"/>
              <w:contextualSpacing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 xml:space="preserve">Всего заработная плата за месяц, </w:t>
            </w:r>
          </w:p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left="113" w:right="-1"/>
              <w:contextualSpacing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уб.</w:t>
            </w:r>
          </w:p>
        </w:tc>
        <w:tc>
          <w:tcPr>
            <w:tcW w:w="659" w:type="dxa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left="113" w:right="-1"/>
              <w:contextualSpacing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 xml:space="preserve">Среднемесячный фонд рабочего времени,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ч</w:t>
            </w:r>
            <w:proofErr w:type="gramEnd"/>
          </w:p>
        </w:tc>
        <w:tc>
          <w:tcPr>
            <w:tcW w:w="631" w:type="dxa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left="113" w:right="-1"/>
              <w:contextualSpacing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 xml:space="preserve">Всего заработная плата за 1 час, </w:t>
            </w:r>
          </w:p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left="113" w:right="-1"/>
              <w:contextualSpacing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уб.</w:t>
            </w:r>
          </w:p>
        </w:tc>
        <w:tc>
          <w:tcPr>
            <w:tcW w:w="1102" w:type="dxa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left="113" w:right="-1"/>
              <w:contextualSpacing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Единый взнос на общеобязательное государственное социальное страхование, (%), 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уб.</w:t>
            </w:r>
          </w:p>
        </w:tc>
        <w:tc>
          <w:tcPr>
            <w:tcW w:w="494" w:type="dxa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left="113" w:right="-1"/>
              <w:contextualSpacing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Стоимость 1 чел.- часа, 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уб.</w:t>
            </w:r>
          </w:p>
        </w:tc>
        <w:tc>
          <w:tcPr>
            <w:tcW w:w="567" w:type="dxa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left="113" w:right="-1"/>
              <w:contextualSpacing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НСО, %, 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уб.</w:t>
            </w:r>
          </w:p>
        </w:tc>
        <w:tc>
          <w:tcPr>
            <w:tcW w:w="895" w:type="dxa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left="113" w:right="-1"/>
              <w:contextualSpacing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 xml:space="preserve">Стоимость 1 чел.- часа с учетом налога </w:t>
            </w:r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br/>
              <w:t>с оборота (НСО), 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уб.</w:t>
            </w:r>
          </w:p>
        </w:tc>
        <w:tc>
          <w:tcPr>
            <w:tcW w:w="570" w:type="dxa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left="113" w:right="-1"/>
              <w:contextualSpacing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 xml:space="preserve">Время пребывания основного персонала в пути,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ч</w:t>
            </w:r>
            <w:proofErr w:type="gramEnd"/>
          </w:p>
        </w:tc>
        <w:tc>
          <w:tcPr>
            <w:tcW w:w="1057" w:type="dxa"/>
            <w:textDirection w:val="btLr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left="113" w:right="-1"/>
              <w:contextualSpacing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Стоимость времени на проезд основного персонала к месту выполнения работы и обратно, рос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.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 xml:space="preserve"> </w:t>
            </w:r>
            <w:proofErr w:type="gramStart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р</w:t>
            </w:r>
            <w:proofErr w:type="gramEnd"/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уб. (ст. 12 * ст. 13)</w:t>
            </w:r>
          </w:p>
        </w:tc>
      </w:tr>
      <w:tr w:rsidR="00E95938" w:rsidRPr="00E95938" w:rsidTr="00EF4736">
        <w:tc>
          <w:tcPr>
            <w:tcW w:w="250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1</w:t>
            </w:r>
          </w:p>
        </w:tc>
        <w:tc>
          <w:tcPr>
            <w:tcW w:w="851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2</w:t>
            </w:r>
          </w:p>
        </w:tc>
        <w:tc>
          <w:tcPr>
            <w:tcW w:w="618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3</w:t>
            </w:r>
          </w:p>
        </w:tc>
        <w:tc>
          <w:tcPr>
            <w:tcW w:w="635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4</w:t>
            </w:r>
          </w:p>
        </w:tc>
        <w:tc>
          <w:tcPr>
            <w:tcW w:w="731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5</w:t>
            </w:r>
          </w:p>
        </w:tc>
        <w:tc>
          <w:tcPr>
            <w:tcW w:w="658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6</w:t>
            </w:r>
          </w:p>
        </w:tc>
        <w:tc>
          <w:tcPr>
            <w:tcW w:w="659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7</w:t>
            </w:r>
          </w:p>
        </w:tc>
        <w:tc>
          <w:tcPr>
            <w:tcW w:w="631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8</w:t>
            </w:r>
          </w:p>
        </w:tc>
        <w:tc>
          <w:tcPr>
            <w:tcW w:w="1102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9</w:t>
            </w:r>
          </w:p>
        </w:tc>
        <w:tc>
          <w:tcPr>
            <w:tcW w:w="494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10</w:t>
            </w:r>
          </w:p>
        </w:tc>
        <w:tc>
          <w:tcPr>
            <w:tcW w:w="567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11</w:t>
            </w:r>
          </w:p>
        </w:tc>
        <w:tc>
          <w:tcPr>
            <w:tcW w:w="895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12</w:t>
            </w:r>
          </w:p>
        </w:tc>
        <w:tc>
          <w:tcPr>
            <w:tcW w:w="570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13</w:t>
            </w:r>
          </w:p>
        </w:tc>
        <w:tc>
          <w:tcPr>
            <w:tcW w:w="1057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14</w:t>
            </w:r>
          </w:p>
        </w:tc>
      </w:tr>
      <w:tr w:rsidR="00E95938" w:rsidRPr="00E95938" w:rsidTr="00EF4736">
        <w:tc>
          <w:tcPr>
            <w:tcW w:w="250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lastRenderedPageBreak/>
              <w:t>1</w:t>
            </w:r>
          </w:p>
        </w:tc>
        <w:tc>
          <w:tcPr>
            <w:tcW w:w="851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2</w:t>
            </w:r>
          </w:p>
        </w:tc>
        <w:tc>
          <w:tcPr>
            <w:tcW w:w="618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3</w:t>
            </w:r>
          </w:p>
        </w:tc>
        <w:tc>
          <w:tcPr>
            <w:tcW w:w="635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4</w:t>
            </w:r>
          </w:p>
        </w:tc>
        <w:tc>
          <w:tcPr>
            <w:tcW w:w="731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5</w:t>
            </w:r>
          </w:p>
        </w:tc>
        <w:tc>
          <w:tcPr>
            <w:tcW w:w="658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6</w:t>
            </w:r>
          </w:p>
        </w:tc>
        <w:tc>
          <w:tcPr>
            <w:tcW w:w="659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7</w:t>
            </w:r>
          </w:p>
        </w:tc>
        <w:tc>
          <w:tcPr>
            <w:tcW w:w="631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8</w:t>
            </w:r>
          </w:p>
        </w:tc>
        <w:tc>
          <w:tcPr>
            <w:tcW w:w="1102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9</w:t>
            </w:r>
          </w:p>
        </w:tc>
        <w:tc>
          <w:tcPr>
            <w:tcW w:w="494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10</w:t>
            </w:r>
          </w:p>
        </w:tc>
        <w:tc>
          <w:tcPr>
            <w:tcW w:w="567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11</w:t>
            </w:r>
          </w:p>
        </w:tc>
        <w:tc>
          <w:tcPr>
            <w:tcW w:w="895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12</w:t>
            </w:r>
          </w:p>
        </w:tc>
        <w:tc>
          <w:tcPr>
            <w:tcW w:w="570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13</w:t>
            </w:r>
          </w:p>
        </w:tc>
        <w:tc>
          <w:tcPr>
            <w:tcW w:w="1057" w:type="dxa"/>
            <w:vAlign w:val="center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14</w:t>
            </w:r>
          </w:p>
        </w:tc>
      </w:tr>
      <w:tr w:rsidR="00E95938" w:rsidRPr="00E95938" w:rsidTr="00EF4736">
        <w:tc>
          <w:tcPr>
            <w:tcW w:w="250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1</w:t>
            </w:r>
          </w:p>
        </w:tc>
        <w:tc>
          <w:tcPr>
            <w:tcW w:w="851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618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635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731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658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659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631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1102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494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567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895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570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1057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</w:tr>
      <w:tr w:rsidR="00E95938" w:rsidRPr="00E95938" w:rsidTr="00EF4736">
        <w:tc>
          <w:tcPr>
            <w:tcW w:w="250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2</w:t>
            </w:r>
          </w:p>
        </w:tc>
        <w:tc>
          <w:tcPr>
            <w:tcW w:w="851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618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635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731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658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659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631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1102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494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567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895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570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1057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</w:tr>
      <w:tr w:rsidR="00E95938" w:rsidRPr="00E95938" w:rsidTr="00EF4736">
        <w:tc>
          <w:tcPr>
            <w:tcW w:w="250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lang w:eastAsia="x-none"/>
              </w:rPr>
              <w:t>…</w:t>
            </w:r>
          </w:p>
        </w:tc>
        <w:tc>
          <w:tcPr>
            <w:tcW w:w="851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618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635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731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658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659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631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1102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494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567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895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570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  <w:tc>
          <w:tcPr>
            <w:tcW w:w="1057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</w:tr>
      <w:tr w:rsidR="00E95938" w:rsidRPr="00E95938" w:rsidTr="00EF4736">
        <w:tc>
          <w:tcPr>
            <w:tcW w:w="250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</w:p>
        </w:tc>
        <w:tc>
          <w:tcPr>
            <w:tcW w:w="851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  <w:r w:rsidRPr="00E95938">
              <w:rPr>
                <w:rFonts w:ascii="Times New Roman" w:eastAsia="Times New Roman" w:hAnsi="Times New Roman" w:cs="Times New Roman"/>
                <w:b/>
                <w:lang w:eastAsia="x-none"/>
              </w:rPr>
              <w:t>Итого</w:t>
            </w:r>
          </w:p>
        </w:tc>
        <w:tc>
          <w:tcPr>
            <w:tcW w:w="618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</w:p>
        </w:tc>
        <w:tc>
          <w:tcPr>
            <w:tcW w:w="635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</w:p>
        </w:tc>
        <w:tc>
          <w:tcPr>
            <w:tcW w:w="731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</w:p>
        </w:tc>
        <w:tc>
          <w:tcPr>
            <w:tcW w:w="658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</w:p>
        </w:tc>
        <w:tc>
          <w:tcPr>
            <w:tcW w:w="659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</w:p>
        </w:tc>
        <w:tc>
          <w:tcPr>
            <w:tcW w:w="631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</w:p>
        </w:tc>
        <w:tc>
          <w:tcPr>
            <w:tcW w:w="1102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</w:p>
        </w:tc>
        <w:tc>
          <w:tcPr>
            <w:tcW w:w="494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</w:p>
        </w:tc>
        <w:tc>
          <w:tcPr>
            <w:tcW w:w="567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</w:p>
        </w:tc>
        <w:tc>
          <w:tcPr>
            <w:tcW w:w="895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</w:p>
        </w:tc>
        <w:tc>
          <w:tcPr>
            <w:tcW w:w="570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</w:p>
        </w:tc>
        <w:tc>
          <w:tcPr>
            <w:tcW w:w="1057" w:type="dxa"/>
          </w:tcPr>
          <w:p w:rsidR="00E95938" w:rsidRPr="00E95938" w:rsidRDefault="00E95938" w:rsidP="00E95938">
            <w:pPr>
              <w:tabs>
                <w:tab w:val="left" w:pos="567"/>
                <w:tab w:val="left" w:pos="851"/>
              </w:tabs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x-none"/>
              </w:rPr>
            </w:pPr>
          </w:p>
        </w:tc>
      </w:tr>
    </w:tbl>
    <w:p w:rsidR="00E95938" w:rsidRPr="00E95938" w:rsidRDefault="00E95938" w:rsidP="00E95938">
      <w:pPr>
        <w:tabs>
          <w:tab w:val="left" w:pos="567"/>
          <w:tab w:val="left" w:pos="851"/>
        </w:tabs>
        <w:spacing w:after="0" w:line="240" w:lineRule="auto"/>
        <w:ind w:right="-1"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x-none"/>
        </w:rPr>
      </w:pP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2.5. Стоимость использования автотранспорта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>базируется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 xml:space="preserve"> на нормативных и расчетных показателях и текущих ценах на материально-технические ресурсы. 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Калькуляционной единицей является 1 час движения, 1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</w:rPr>
        <w:t>мото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-час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>или 1 час работы автотранспорта.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Стоимость использования автотранспорта определяется отдельно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>для каждой группы автомобилей с одинаковыми техническими характеристиками.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>Калькуляция стоимости эксплуатации автотранспорта состоит из статей плановых расходов: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2.5.1. Материальные расходы 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учитывают стоимость топлива 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и смазочных материалов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 согласно нормам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расхода топлива и смазочных материалов на автомобильном транспорте, утвержденным в Луганской Народной Республике. 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Стоимость топлива на 1 км пробега (</w:t>
      </w:r>
      <w:proofErr w:type="spellStart"/>
      <w:proofErr w:type="gram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</w:t>
      </w:r>
      <w:proofErr w:type="spellEnd"/>
      <w:proofErr w:type="gram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) составляет:</w:t>
      </w: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E95938" w:rsidRPr="00E95938" w:rsidRDefault="00E95938" w:rsidP="00E95938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proofErr w:type="gram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</w:t>
      </w:r>
      <w:proofErr w:type="spellEnd"/>
      <w:proofErr w:type="gram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=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 100 х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э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Ц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:rsidR="00E95938" w:rsidRPr="00E95938" w:rsidRDefault="00E95938" w:rsidP="00E95938">
      <w:pPr>
        <w:tabs>
          <w:tab w:val="left" w:pos="1418"/>
          <w:tab w:val="left" w:pos="1560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где: 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 xml:space="preserve"> 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базовая линейная норма расхода топлива на 100 км;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э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коэффициент эксплуатации (для автомобилей, которые эксплуатируются больше 8 лет,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э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= 1,05);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Ц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цена 1 л топлива.</w:t>
      </w: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Стоимость топлива на 1 час (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тчас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) составляет:</w:t>
      </w: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E95938" w:rsidRPr="00E95938" w:rsidRDefault="00E95938" w:rsidP="00E95938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тчас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= </w:t>
      </w:r>
      <w:proofErr w:type="spellStart"/>
      <w:proofErr w:type="gram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</w:t>
      </w:r>
      <w:proofErr w:type="spellEnd"/>
      <w:proofErr w:type="gram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 V,</w:t>
      </w: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где:</w:t>
      </w:r>
    </w:p>
    <w:p w:rsidR="00E95938" w:rsidRPr="00E95938" w:rsidRDefault="00E95938" w:rsidP="00E95938">
      <w:pPr>
        <w:spacing w:after="0" w:line="240" w:lineRule="auto"/>
        <w:ind w:left="709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proofErr w:type="gram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</w:t>
      </w:r>
      <w:proofErr w:type="spellEnd"/>
      <w:proofErr w:type="gram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стоимость топлива на 1 км пробега;</w:t>
      </w:r>
    </w:p>
    <w:p w:rsidR="00E95938" w:rsidRPr="00E95938" w:rsidRDefault="00E95938" w:rsidP="00E95938">
      <w:pPr>
        <w:spacing w:after="0" w:line="240" w:lineRule="auto"/>
        <w:ind w:left="709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V – техническая скорость.</w:t>
      </w: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Стоимость топлива на 1 час работы оборудования (С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то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) составляет:</w:t>
      </w: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E95938" w:rsidRPr="00E95938" w:rsidRDefault="00E95938" w:rsidP="00E95938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то</w:t>
      </w:r>
      <w:proofErr w:type="gram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= Н</w:t>
      </w:r>
      <w:proofErr w:type="gramEnd"/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о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Ц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где:</w:t>
      </w:r>
    </w:p>
    <w:p w:rsidR="00E95938" w:rsidRPr="00E95938" w:rsidRDefault="00E95938" w:rsidP="00E95938">
      <w:pPr>
        <w:spacing w:after="0" w:line="240" w:lineRule="auto"/>
        <w:ind w:left="709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о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норма расхода топлива на 1 час работы оборудования;</w:t>
      </w:r>
    </w:p>
    <w:p w:rsidR="00E95938" w:rsidRPr="00E95938" w:rsidRDefault="00E95938" w:rsidP="00E95938">
      <w:pPr>
        <w:spacing w:after="0" w:line="240" w:lineRule="auto"/>
        <w:ind w:left="709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Ц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цена 1 л топлива.</w:t>
      </w: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Стоимость смазочных материалов на 1 км пробега (С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м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) составляет:</w:t>
      </w: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E95938" w:rsidRPr="00E95938" w:rsidRDefault="00E95938" w:rsidP="00E95938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gram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м</w:t>
      </w:r>
      <w:proofErr w:type="gram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= М / 100 х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 100 х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э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где:</w:t>
      </w:r>
    </w:p>
    <w:p w:rsidR="00E95938" w:rsidRPr="00E95938" w:rsidRDefault="00E95938" w:rsidP="00E95938">
      <w:pPr>
        <w:spacing w:after="0" w:line="240" w:lineRule="auto"/>
        <w:ind w:left="709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М – стоимость смазочных материалов на 100 л топлива</w:t>
      </w:r>
    </w:p>
    <w:p w:rsidR="00E95938" w:rsidRPr="00E95938" w:rsidRDefault="00E95938" w:rsidP="00E95938">
      <w:pPr>
        <w:spacing w:after="0" w:line="240" w:lineRule="auto"/>
        <w:ind w:left="709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gram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(М =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мм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Ц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мм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 xml:space="preserve"> 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+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тм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Ц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тм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 xml:space="preserve"> 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+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см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Ц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см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 xml:space="preserve"> 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+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пс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Ц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пс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proofErr w:type="gramEnd"/>
    </w:p>
    <w:p w:rsidR="00E95938" w:rsidRPr="00E95938" w:rsidRDefault="00E95938" w:rsidP="00E95938">
      <w:pPr>
        <w:spacing w:after="0" w:line="240" w:lineRule="auto"/>
        <w:ind w:left="709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где: </w:t>
      </w:r>
      <w:proofErr w:type="spellStart"/>
      <w:proofErr w:type="gram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мм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тм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см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пс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нормы расхода моторного, трансмиссионного, специального масел и пластической смазки соответственно на 100 л топлива;</w:t>
      </w:r>
      <w:proofErr w:type="gramEnd"/>
    </w:p>
    <w:p w:rsidR="00E95938" w:rsidRPr="00E95938" w:rsidRDefault="00E95938" w:rsidP="00E95938">
      <w:pPr>
        <w:spacing w:after="0" w:line="240" w:lineRule="auto"/>
        <w:ind w:left="709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proofErr w:type="gram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Ц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мм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Ц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тм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Ц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см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Ц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пс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 xml:space="preserve"> 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– цена 1 л моторного, трансмиссионного, специального масел и пластической смазки соответственно);</w:t>
      </w:r>
      <w:proofErr w:type="gramEnd"/>
    </w:p>
    <w:p w:rsidR="00E95938" w:rsidRPr="00E95938" w:rsidRDefault="00E95938" w:rsidP="00E95938">
      <w:pPr>
        <w:spacing w:after="0" w:line="240" w:lineRule="auto"/>
        <w:ind w:left="709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 xml:space="preserve"> 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– базовая линейная норма расхода топлива на 100 км;</w:t>
      </w:r>
    </w:p>
    <w:p w:rsidR="00E95938" w:rsidRPr="00E95938" w:rsidRDefault="00E95938" w:rsidP="00E95938">
      <w:pPr>
        <w:spacing w:after="0" w:line="240" w:lineRule="auto"/>
        <w:ind w:left="709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э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коэффициент эксплуатации (для автомобилей, которые эксплуатируются больше 8 лет,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э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= 1,05).</w:t>
      </w: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Стоимость смазочных материалов на 1 час (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мчас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) составляет:</w:t>
      </w: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E95938" w:rsidRPr="00E95938" w:rsidRDefault="00E95938" w:rsidP="00E95938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мчас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= С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м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 V,</w:t>
      </w: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где:</w:t>
      </w:r>
    </w:p>
    <w:p w:rsidR="00E95938" w:rsidRPr="00E95938" w:rsidRDefault="00E95938" w:rsidP="00E95938">
      <w:pPr>
        <w:spacing w:after="0" w:line="240" w:lineRule="auto"/>
        <w:ind w:left="709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gram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м</w:t>
      </w:r>
      <w:proofErr w:type="gram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стоимость смазочных материалов на 1 км пробега;</w:t>
      </w:r>
    </w:p>
    <w:p w:rsidR="00E95938" w:rsidRPr="00E95938" w:rsidRDefault="00E95938" w:rsidP="00E95938">
      <w:pPr>
        <w:spacing w:after="0" w:line="240" w:lineRule="auto"/>
        <w:ind w:left="709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V – техническая скорость.</w:t>
      </w: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Стоимость смазочных материалов на 1 час работы оборудования (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мо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) составляет:</w:t>
      </w:r>
    </w:p>
    <w:p w:rsidR="00E95938" w:rsidRPr="00E95938" w:rsidRDefault="00E95938" w:rsidP="00E95938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мо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= М / 100 х</w:t>
      </w:r>
      <w:proofErr w:type="gram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</w:t>
      </w:r>
      <w:proofErr w:type="gramEnd"/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о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где:</w:t>
      </w:r>
    </w:p>
    <w:p w:rsidR="00E95938" w:rsidRPr="00E95938" w:rsidRDefault="00E95938" w:rsidP="00E95938">
      <w:pPr>
        <w:spacing w:after="0" w:line="240" w:lineRule="auto"/>
        <w:ind w:left="709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М – стоимость смазочных материалов на 100 л топлива;</w:t>
      </w:r>
    </w:p>
    <w:p w:rsidR="00E95938" w:rsidRPr="00E95938" w:rsidRDefault="00E95938" w:rsidP="00E95938">
      <w:pPr>
        <w:spacing w:after="0" w:line="240" w:lineRule="auto"/>
        <w:ind w:left="709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о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норма расхода топлива на 1 час работы оборудования.</w:t>
      </w: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2.5.2. Расходы на оплату труда рассчитываются исходя из основной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 xml:space="preserve">и дополнительной заработной платы водителей, установленной </w:t>
      </w:r>
      <w:r w:rsidRPr="00E95938">
        <w:rPr>
          <w:rFonts w:ascii="Times New Roman" w:hAnsi="Times New Roman" w:cs="Times New Roman"/>
          <w:sz w:val="28"/>
          <w:szCs w:val="28"/>
        </w:rPr>
        <w:t>согласно утвержденным у исполнителя системе и условиям оплаты труда работников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>. Основная заработная плата водителей определяется исходя из месячных тарифных ставок в зависимости от группы и технических характеристик транспортных средств. Месячный фонд рабочего времени определяется согласно Трудовому кодексу Луганской Народной Республики</w:t>
      </w:r>
      <w:r w:rsidRPr="00E95938">
        <w:rPr>
          <w:rFonts w:ascii="Times New Roman" w:eastAsia="Times New Roman" w:hAnsi="Times New Roman" w:cs="Times New Roman"/>
          <w:spacing w:val="7"/>
          <w:sz w:val="28"/>
          <w:szCs w:val="28"/>
        </w:rPr>
        <w:t>.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2.5.3. Расходы по начислению единого взноса на общеобязательное государственное социальное страхование определяются в соответствии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 xml:space="preserve">с действующим законодательством Луганской Народной Республики. 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pacing w:val="5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2.5.4. Расходы на амортизацию автотранспорта учитываются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соответствии с подпунктом 2.2.4 Порядка. </w:t>
      </w:r>
      <w:r w:rsidRPr="00E9593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В состав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>амортизации</w:t>
      </w:r>
      <w:r w:rsidRPr="00E9593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входят расходы на износ шин. Нормативы пробега автомобильных шин применяются в соответствии с эксплуатационными нормами среднего ресурса пневматических шин колесных транспортных средств </w:t>
      </w:r>
      <w:r w:rsidRPr="00E95938">
        <w:rPr>
          <w:rFonts w:ascii="Times New Roman" w:eastAsia="Times New Roman" w:hAnsi="Times New Roman" w:cs="Times New Roman"/>
          <w:spacing w:val="5"/>
          <w:sz w:val="28"/>
          <w:szCs w:val="28"/>
        </w:rPr>
        <w:br/>
        <w:t>и специальных машин, выполненных на колесных шасси.</w:t>
      </w: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5938" w:rsidRPr="00E95938" w:rsidRDefault="00E95938" w:rsidP="00E95938">
      <w:pPr>
        <w:shd w:val="clear" w:color="auto" w:fill="FFFFFF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Расходы на износ шин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1 км пробега (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ш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) составляют:</w:t>
      </w:r>
    </w:p>
    <w:p w:rsidR="00E95938" w:rsidRPr="00E95938" w:rsidRDefault="00E95938" w:rsidP="00E95938">
      <w:pPr>
        <w:shd w:val="clear" w:color="auto" w:fill="FFFFFF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95938" w:rsidRPr="00E95938" w:rsidRDefault="00E95938" w:rsidP="00E95938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ш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 xml:space="preserve"> 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= </w:t>
      </w:r>
      <w:proofErr w:type="gram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Ш</w:t>
      </w:r>
      <w:proofErr w:type="gram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Ц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ш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ш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где: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gram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Ш</w:t>
      </w:r>
      <w:proofErr w:type="gram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количество шин на автомобиле;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Ц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ш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цена 1 шины; 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ш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норматив пробега для данной шины.</w:t>
      </w:r>
    </w:p>
    <w:p w:rsidR="00E95938" w:rsidRPr="00E95938" w:rsidRDefault="00E95938" w:rsidP="00E95938">
      <w:pPr>
        <w:shd w:val="clear" w:color="auto" w:fill="FFFFFF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</w:pPr>
    </w:p>
    <w:p w:rsidR="00E95938" w:rsidRPr="00E95938" w:rsidRDefault="00E95938" w:rsidP="00E95938">
      <w:pPr>
        <w:shd w:val="clear" w:color="auto" w:fill="FFFFFF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Расходы на износ шин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1 час (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шчас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 xml:space="preserve"> 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составляют:</w:t>
      </w:r>
    </w:p>
    <w:p w:rsidR="00E95938" w:rsidRPr="00E95938" w:rsidRDefault="00E95938" w:rsidP="00E95938">
      <w:pPr>
        <w:shd w:val="clear" w:color="auto" w:fill="FFFFFF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95938" w:rsidRPr="00E95938" w:rsidRDefault="00E95938" w:rsidP="00E95938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шчас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 xml:space="preserve"> 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=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ш</w:t>
      </w:r>
      <w:proofErr w:type="spellEnd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 V,</w:t>
      </w: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где:</w:t>
      </w:r>
    </w:p>
    <w:p w:rsidR="00E95938" w:rsidRPr="00E95938" w:rsidRDefault="00E95938" w:rsidP="00E95938">
      <w:pPr>
        <w:spacing w:after="0" w:line="240" w:lineRule="auto"/>
        <w:ind w:left="709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Pr="00E95938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ш</w:t>
      </w:r>
      <w:proofErr w:type="spellEnd"/>
      <w:r w:rsidRPr="00E95938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– расходы на износ шин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1 км пробега;</w:t>
      </w:r>
    </w:p>
    <w:p w:rsidR="00E95938" w:rsidRPr="00E95938" w:rsidRDefault="00E95938" w:rsidP="00E95938">
      <w:pPr>
        <w:spacing w:after="0" w:line="240" w:lineRule="auto"/>
        <w:ind w:left="709"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uk-UA"/>
        </w:rPr>
        <w:t>V – техническая скорость.</w:t>
      </w:r>
    </w:p>
    <w:p w:rsidR="00E95938" w:rsidRPr="00E95938" w:rsidRDefault="00E95938" w:rsidP="00E9593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7"/>
          <w:sz w:val="28"/>
          <w:szCs w:val="28"/>
        </w:rPr>
      </w:pP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pacing w:val="7"/>
          <w:sz w:val="28"/>
          <w:szCs w:val="28"/>
        </w:rPr>
        <w:t>2.5.5. О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>бщепроизводственные и административные расходы рассчитываются как процент от</w:t>
      </w:r>
      <w:r w:rsidRPr="00E9593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суммы заработной платы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 работников исполнителя, оказывающих платные услуги, учтенной в прямых расходах. Расчет общепроизводственных и административных расходов осуществляется по фактическим данным бухгалтерского учета за отчетный период, предшествующий </w:t>
      </w:r>
      <w:proofErr w:type="gramStart"/>
      <w:r w:rsidRPr="00E95938">
        <w:rPr>
          <w:rFonts w:ascii="Times New Roman" w:eastAsia="Times New Roman" w:hAnsi="Times New Roman" w:cs="Times New Roman"/>
          <w:sz w:val="28"/>
          <w:szCs w:val="28"/>
        </w:rPr>
        <w:t>расчетному</w:t>
      </w:r>
      <w:proofErr w:type="gramEnd"/>
      <w:r w:rsidRPr="00E9593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2.6. Размер прибыли от планируемой полной себестоимости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>при оказании платных услуг устанавливается: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>- для платных услуг, оказываемых населению – до 10 % включительно;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>- для платных услуг, оказываемых юридическим лицам и физическим лицам – предпринимателям – не менее 25 % и не более 50 % включительно;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>- для платных услуг, оказываемых юридическим лицам, финансирование которых осуществляется за счет средств государственного (местного) бюджета, – до 5 % включительно.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2.7. В стоимость платных услуг включается налог с оборота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 xml:space="preserve">на основании Закона Луганской Народной Республики от 28.12.2015 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br/>
        <w:t>№ 79-II «О налоговой системе» (с изменениями).</w:t>
      </w:r>
    </w:p>
    <w:p w:rsidR="00E95938" w:rsidRPr="00E95938" w:rsidRDefault="00E95938" w:rsidP="00E95938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hi-IN" w:bidi="hi-IN"/>
        </w:rPr>
      </w:pP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2.8. Стоимость </w:t>
      </w:r>
      <w:r w:rsidRPr="00E95938">
        <w:rPr>
          <w:rFonts w:ascii="Times New Roman" w:eastAsia="Times New Roman" w:hAnsi="Times New Roman" w:cs="Times New Roman"/>
          <w:spacing w:val="-10"/>
          <w:sz w:val="28"/>
          <w:szCs w:val="28"/>
        </w:rPr>
        <w:t>платных услуг</w:t>
      </w:r>
      <w:r w:rsidRPr="00E95938">
        <w:rPr>
          <w:rFonts w:ascii="Times New Roman" w:eastAsia="Times New Roman" w:hAnsi="Times New Roman" w:cs="Times New Roman"/>
          <w:sz w:val="28"/>
          <w:szCs w:val="28"/>
        </w:rPr>
        <w:t xml:space="preserve"> может пересматриваться по мере необходимости </w:t>
      </w:r>
      <w:r w:rsidRPr="00E95938">
        <w:rPr>
          <w:rFonts w:ascii="Times New Roman" w:eastAsia="Times New Roman" w:hAnsi="Times New Roman" w:cs="Times New Roman"/>
          <w:spacing w:val="-10"/>
          <w:sz w:val="28"/>
          <w:szCs w:val="28"/>
        </w:rPr>
        <w:t>в соответствии с действующим законодательством Луганской Народной Республики.</w:t>
      </w:r>
    </w:p>
    <w:p w:rsidR="00E95938" w:rsidRPr="00E95938" w:rsidRDefault="00E95938" w:rsidP="00E95938">
      <w:pPr>
        <w:suppressAutoHyphens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hi-IN" w:bidi="hi-IN"/>
        </w:rPr>
      </w:pPr>
    </w:p>
    <w:p w:rsidR="00E95938" w:rsidRPr="00E95938" w:rsidRDefault="00E95938" w:rsidP="00E95938">
      <w:pPr>
        <w:suppressAutoHyphens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hi-IN" w:bidi="hi-IN"/>
        </w:rPr>
      </w:pPr>
    </w:p>
    <w:p w:rsidR="00E95938" w:rsidRPr="00E95938" w:rsidRDefault="00E95938" w:rsidP="00E95938">
      <w:pPr>
        <w:suppressAutoHyphens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kern w:val="1"/>
          <w:sz w:val="28"/>
          <w:szCs w:val="24"/>
          <w:lang w:eastAsia="hi-IN" w:bidi="hi-IN"/>
        </w:rPr>
      </w:pPr>
    </w:p>
    <w:p w:rsidR="00E95938" w:rsidRPr="00E95938" w:rsidRDefault="00E95938" w:rsidP="00E95938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</w:p>
    <w:p w:rsidR="00E95938" w:rsidRPr="00E95938" w:rsidRDefault="00E95938" w:rsidP="00E95938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Правительства</w:t>
      </w:r>
    </w:p>
    <w:p w:rsidR="00E95938" w:rsidRPr="00E95938" w:rsidRDefault="00E95938" w:rsidP="00E95938">
      <w:pPr>
        <w:suppressAutoHyphens/>
        <w:spacing w:after="0" w:line="240" w:lineRule="auto"/>
        <w:ind w:right="140"/>
        <w:jc w:val="both"/>
        <w:rPr>
          <w:rFonts w:ascii="Times New Roman" w:hAnsi="Times New Roman" w:cs="Times New Roman"/>
        </w:rPr>
      </w:pPr>
      <w:r w:rsidRPr="00E95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Луганской Народной Республики </w:t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59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А. И. </w:t>
      </w:r>
      <w:proofErr w:type="spellStart"/>
      <w:r w:rsidRPr="00E9593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Сумцов</w:t>
      </w:r>
      <w:proofErr w:type="spellEnd"/>
    </w:p>
    <w:p w:rsidR="00F70BDF" w:rsidRDefault="00F70BDF"/>
    <w:sectPr w:rsidR="00F70BDF" w:rsidSect="00D565A1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EE8" w:rsidRDefault="003B3EE8">
      <w:pPr>
        <w:spacing w:after="0" w:line="240" w:lineRule="auto"/>
      </w:pPr>
      <w:r>
        <w:separator/>
      </w:r>
    </w:p>
  </w:endnote>
  <w:endnote w:type="continuationSeparator" w:id="0">
    <w:p w:rsidR="003B3EE8" w:rsidRDefault="003B3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EE8" w:rsidRDefault="003B3EE8">
      <w:pPr>
        <w:spacing w:after="0" w:line="240" w:lineRule="auto"/>
      </w:pPr>
      <w:r>
        <w:separator/>
      </w:r>
    </w:p>
  </w:footnote>
  <w:footnote w:type="continuationSeparator" w:id="0">
    <w:p w:rsidR="003B3EE8" w:rsidRDefault="003B3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0724383"/>
      <w:docPartObj>
        <w:docPartGallery w:val="Page Numbers (Top of Page)"/>
        <w:docPartUnique/>
      </w:docPartObj>
    </w:sdtPr>
    <w:sdtEndPr/>
    <w:sdtContent>
      <w:p w:rsidR="00C51621" w:rsidRDefault="00E9593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97D" w:rsidRPr="005A097D">
          <w:rPr>
            <w:noProof/>
            <w:lang w:val="ru-RU"/>
          </w:rPr>
          <w:t>2</w:t>
        </w:r>
        <w:r>
          <w:fldChar w:fldCharType="end"/>
        </w:r>
      </w:p>
    </w:sdtContent>
  </w:sdt>
  <w:p w:rsidR="00C51621" w:rsidRDefault="003B3EE8" w:rsidP="0014195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27649"/>
    <w:multiLevelType w:val="hybridMultilevel"/>
    <w:tmpl w:val="CDC6C628"/>
    <w:lvl w:ilvl="0" w:tplc="DE5028A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2A6"/>
    <w:rsid w:val="003B3EE8"/>
    <w:rsid w:val="005842A6"/>
    <w:rsid w:val="005A097D"/>
    <w:rsid w:val="00E06CFF"/>
    <w:rsid w:val="00E95938"/>
    <w:rsid w:val="00F70BDF"/>
    <w:rsid w:val="00F8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9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E959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95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93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95938"/>
    <w:pPr>
      <w:ind w:left="720"/>
      <w:contextualSpacing/>
    </w:pPr>
  </w:style>
  <w:style w:type="character" w:customStyle="1" w:styleId="fontstyle01">
    <w:name w:val="fontstyle01"/>
    <w:basedOn w:val="a0"/>
    <w:rsid w:val="00E9593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Body Text"/>
    <w:basedOn w:val="a"/>
    <w:link w:val="a9"/>
    <w:rsid w:val="00E9593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E9593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E95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95938"/>
  </w:style>
  <w:style w:type="table" w:styleId="ac">
    <w:name w:val="Table Grid"/>
    <w:basedOn w:val="a1"/>
    <w:uiPriority w:val="39"/>
    <w:rsid w:val="00E95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9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E959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95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93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95938"/>
    <w:pPr>
      <w:ind w:left="720"/>
      <w:contextualSpacing/>
    </w:pPr>
  </w:style>
  <w:style w:type="character" w:customStyle="1" w:styleId="fontstyle01">
    <w:name w:val="fontstyle01"/>
    <w:basedOn w:val="a0"/>
    <w:rsid w:val="00E9593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Body Text"/>
    <w:basedOn w:val="a"/>
    <w:link w:val="a9"/>
    <w:rsid w:val="00E9593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E9593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E95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95938"/>
  </w:style>
  <w:style w:type="table" w:styleId="ac">
    <w:name w:val="Table Grid"/>
    <w:basedOn w:val="a1"/>
    <w:uiPriority w:val="39"/>
    <w:rsid w:val="00E95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2557</Words>
  <Characters>14580</Characters>
  <Application>Microsoft Office Word</Application>
  <DocSecurity>0</DocSecurity>
  <Lines>121</Lines>
  <Paragraphs>34</Paragraphs>
  <ScaleCrop>false</ScaleCrop>
  <Company/>
  <LinksUpToDate>false</LinksUpToDate>
  <CharactersWithSpaces>17103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user8183</dc:creator>
  <cp:keywords/>
  <dc:description/>
  <cp:lastModifiedBy>user8184</cp:lastModifiedBy>
  <cp:revision>4</cp:revision>
  <dcterms:created xsi:type="dcterms:W3CDTF">2020-08-15T12:21:00Z</dcterms:created>
  <dcterms:modified xsi:type="dcterms:W3CDTF">2020-08-18T13:33:00Z</dcterms:modified>
</cp:coreProperties>
</file>