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25B" w:rsidRPr="00D0659E" w:rsidRDefault="009E0806" w:rsidP="009E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  </w:t>
      </w:r>
      <w:r w:rsidR="000F425B" w:rsidRPr="00D0659E">
        <w:rPr>
          <w:rFonts w:ascii="Times New Roman" w:hAnsi="Times New Roman" w:cs="Times New Roman"/>
          <w:color w:val="262626"/>
          <w:sz w:val="28"/>
          <w:szCs w:val="28"/>
        </w:rPr>
        <w:t>УТВЕРЖДЕНО</w:t>
      </w:r>
    </w:p>
    <w:p w:rsidR="000F425B" w:rsidRPr="00D0659E" w:rsidRDefault="009E0806" w:rsidP="009E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  </w:t>
      </w:r>
      <w:r w:rsidR="000F425B"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постановлением </w:t>
      </w:r>
      <w:r w:rsidR="00A57FA6" w:rsidRPr="00D0659E">
        <w:rPr>
          <w:rFonts w:ascii="Times New Roman" w:hAnsi="Times New Roman" w:cs="Times New Roman"/>
          <w:color w:val="262626"/>
          <w:sz w:val="28"/>
          <w:szCs w:val="28"/>
        </w:rPr>
        <w:t>Правительства</w:t>
      </w:r>
    </w:p>
    <w:p w:rsidR="000F425B" w:rsidRPr="00D0659E" w:rsidRDefault="009E0806" w:rsidP="009E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  </w:t>
      </w:r>
      <w:r w:rsidR="000F425B" w:rsidRPr="00D0659E">
        <w:rPr>
          <w:rFonts w:ascii="Times New Roman" w:hAnsi="Times New Roman" w:cs="Times New Roman"/>
          <w:color w:val="262626"/>
          <w:sz w:val="28"/>
          <w:szCs w:val="28"/>
        </w:rPr>
        <w:t>Луганской Народной Республики</w:t>
      </w:r>
    </w:p>
    <w:p w:rsidR="000F425B" w:rsidRPr="00D0659E" w:rsidRDefault="009E0806" w:rsidP="009E080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                                                                    </w:t>
      </w:r>
      <w:r w:rsidR="000F425B"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от </w:t>
      </w:r>
      <w:r w:rsidR="006A4984">
        <w:rPr>
          <w:rFonts w:ascii="Times New Roman" w:hAnsi="Times New Roman" w:cs="Times New Roman"/>
          <w:color w:val="262626"/>
          <w:sz w:val="28"/>
          <w:szCs w:val="28"/>
        </w:rPr>
        <w:t>«18» августа</w:t>
      </w:r>
      <w:r w:rsidR="000F425B"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20</w:t>
      </w:r>
      <w:r w:rsidR="00A57FA6" w:rsidRPr="00D0659E">
        <w:rPr>
          <w:rFonts w:ascii="Times New Roman" w:hAnsi="Times New Roman" w:cs="Times New Roman"/>
          <w:color w:val="262626"/>
          <w:sz w:val="28"/>
          <w:szCs w:val="28"/>
        </w:rPr>
        <w:t>20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года № 578</w:t>
      </w:r>
      <w:r w:rsidR="006A4984">
        <w:rPr>
          <w:rFonts w:ascii="Times New Roman" w:hAnsi="Times New Roman" w:cs="Times New Roman"/>
          <w:color w:val="262626"/>
          <w:sz w:val="28"/>
          <w:szCs w:val="28"/>
        </w:rPr>
        <w:t>/20</w:t>
      </w:r>
    </w:p>
    <w:p w:rsidR="00DA0424" w:rsidRPr="00D0659E" w:rsidRDefault="00DA0424" w:rsidP="00D0659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03067E" w:rsidRPr="00D0659E" w:rsidRDefault="0003067E" w:rsidP="00D0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Default="00D0659E" w:rsidP="00D0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 w:rsidRPr="00DA0424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</w:t>
      </w: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оложение </w:t>
      </w:r>
    </w:p>
    <w:p w:rsidR="00D0659E" w:rsidRDefault="00D0659E" w:rsidP="00D065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</w:rPr>
        <w:t>о Государственном комитете тарифного и ценового регулирования Луганской Народной Республики</w:t>
      </w:r>
    </w:p>
    <w:p w:rsid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BC5998" w:rsidRDefault="00BC5998" w:rsidP="00BC59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I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Общие положения</w:t>
      </w:r>
    </w:p>
    <w:p w:rsidR="00D0659E" w:rsidRP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ind w:left="1069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1.1. Государственный комитет тарифного и ценового регулирования Луганской Народной Республики (далее – Комитет) является исполнительным органом государственной власти Луганской Народной Республики, осуществляющим функции по государственному регулированию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в нефтегазовом комплексе.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1.2. Комитет в своей деятельности подконтролен и подотчетен Правительству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Комитет является исполнительным органом государственного регулирования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в нефтегазовом комплексе.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1.3. Комитет в своей деятельности руководствуется Конституцией Луганской Народной Республики, законами Луганской Народной Республики, актами Главы Луганской Народной Республики и Правительства Луганской Народной Республики, другими нормативными правовыми актами Луганской Народной Республики, международными договорами Луганской Народной Республики, а также настоящим Положением.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1.4. Комитет осуществляет свою деятельность во взаимодействии с исполнительными органами государственной власти, органами местного самоуправления, предприятиями, учреждениями, организациями всех форм собственности, общественными объединениями и гражданами по вопросам, входящим в компетенцию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1.5. Финансирование деятельности Комитета осуществляется за счет средств государственного бюджета Луганской Народной Республики, предусмотренных отдельной строкой в бюджете Луганской Народной Республики на соответствующий год.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1.6.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Комитет является юридическим лицом, имеет право от своего имени приобретать и осуществлять имущественные права и обязанности, быть истцом и ответчиком в суде, имеет печать с изображением Государственного герба Луганской Народной Республики и своим наименованием, а также соответствующие бюджетные и иные счета, открываемые в установленном законодательством порядке, штампы и бланки установленного образца.</w:t>
      </w:r>
      <w:proofErr w:type="gramEnd"/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1.7. Имущество Комитета является собственностью Луганской Народной Республики и закреплено за ним на праве оперативного управления.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1.8. Структура, штатное расписание, смета расходов </w:t>
      </w:r>
      <w:r w:rsidR="00BC5998">
        <w:rPr>
          <w:rFonts w:ascii="Times New Roman" w:hAnsi="Times New Roman" w:cs="Times New Roman"/>
          <w:color w:val="262626"/>
          <w:sz w:val="28"/>
          <w:szCs w:val="28"/>
        </w:rPr>
        <w:t>на содержание Комитета утверждаю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тся Правительством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1.9. Положение о Комитете утверждается Правительством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1.10. Полное наименование Комитета – ГОСУДАРСТВЕННЫЙ КОМИТЕТ ТАРИФНОГО И ЦЕНОВОГО РЕГУЛИРОВАНИЯ ЛУГАНСКОЙ НАРОДНОЙ РЕСПУБЛИКИ, сокращенное название – ГКТЦР ЛНР.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1.11. Местонахождение Комитета (юридический адрес) – 91000, Луганская Народная Республика, город Луганск, улица Советская, д. 61.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0659E" w:rsidRPr="00BC5998" w:rsidRDefault="00BC5998" w:rsidP="00BC59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II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Основные задачи Комитета</w:t>
      </w:r>
    </w:p>
    <w:p w:rsidR="00D0659E" w:rsidRP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Основными задачами Комитета являются: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2.1.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Государственное регулирование деятельности субъектов естественных монополий и субъектов хозяйствования, осуществляющих деятельность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в нефтегазовом комплексе, на рынках природного газа, нефтяного (попутного) газа, газа (метана) угольных месторождений и газа сланцевых толщ (далее – природный газ), нефти и нефтепродуктов.</w:t>
      </w:r>
      <w:proofErr w:type="gramEnd"/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2.2. Сбалансирование интересов субъектов хозяйствования, потребителей и государства.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2.3. Содействие развитию конкуренции в сферах производства и поставки электрической и тепловой энергии,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в нефтегазовом комплексе, на рынке природного газа.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2.4. Обеспечение проведения ценовой и тарифной политики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</w:t>
      </w:r>
      <w:r w:rsidR="00BC599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>в нефтегазовом комплексе, а также содействие внедрению стимулирующих методов регулирования этих цен (тарифов).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2.5. Содействие эффективному функционированию товарных рынков на основе сбалансирования интересов государства, субъектов естественных монополий и потребителей товаров (услуг), производимых (предоставляемых) субъектами естественных монополий.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2.6. Обеспечение самоокупаемости деятельности субъектов естественных монополий и субъектов хозяйствования на смежных рынках.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2.7. Недопущение установления для отдельных категорий потребителей льготных цен и тарифов за счет повышения цен и тарифов для других потребителей (за исключением случаев, предусмотренных законодательством).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2.8. Осуществление государственного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контроля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соблюдением порядка формирования и применения цен (тарифов)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 придомовых территорий, централизованного водоснабжения и водоотведения, обращения с бытовыми отходами, в нефтегазовом комплексе.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0659E" w:rsidRPr="00BC5998" w:rsidRDefault="00BC5998" w:rsidP="00BC59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III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Функции Комитета</w:t>
      </w:r>
    </w:p>
    <w:p w:rsidR="00D0659E" w:rsidRP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Комитет в соответствии с возложенными на него задачами выполняет следующие функции: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3.1. Участвует в формировании и обеспечении реализации единой государственной политики в сферах функционирования рынков электрической энергии, природного газа, нефти и нефтепродуктов, в сферах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3.2. Обобщает практику применения законодательства по вопросам, относящимся к его компетенции, разрабатывает и вносит в установленном порядке предложения по совершенствованию законодательства.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3.3. Подает Правительству Луганской Народной Республики ежегодный отчет о результатах своей деятельности.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3.4. Осуществляет проверку правильности формирования тарифов.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3.5. Согласовывает с Правительством Луганской Народной Республики и устанавливает в соответствии с порядками формирования и утверждения тарифов, утвержденными Правительством Луганской Народной Республики, тарифы (цены)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на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: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электрическую энергию, ее транспортировку и поставку;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товарный природный газ собственной добычи для субъектов, определенных законодательством;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природный газ, используемый для нужд населения;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>природный газ для учреждений и организаций, которые финансируются из государственного и местных бюджетов, для промышленных потребителей и других субъектов хозяйствования;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природный газ для субъектов хозяйствования, которые производят тепловую энергию, в том числе блочных (модульных) котельных, установленных или пристроенных на крыше;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транспортировку природного газа, нефтяного газа и газа (метана) угольных месторождений магистральными и распределительными трубопроводами;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поставку природного газа и газа (метана) угольных месторождений;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закачку, хранение и отбор природного газа, газа (метана) угольных месторождений;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транспортировку магистральными трубопроводами нефти, нефтепродуктов и аммиака;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тепловую энергию;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услуги по центральному отоплению;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централизованное снабжение горячей водой;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централизованное водоснабжение и водоотведение;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тепловую энергию, которая производится на теплоэлектроцентралях, ТЭС, АЭС, </w:t>
      </w:r>
      <w:proofErr w:type="spell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когенерационных</w:t>
      </w:r>
      <w:proofErr w:type="spell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установках и установках с использованием нетрадиционных или возобновляемых источников энергии;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перевозку пассажиров и багажа;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грузоперевозки железнодорожным транспортом;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3.6. Осуществляет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целевым использованием средств, объемы которых предусмотрены структурой тарифов и получены в результате осуществления лицензированной деятельности субъектами естественных монополий и субъектами хозяйствования на смежных рынках.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3.7. Проводит постоянный мониторинг, анализ и прогнозирование ситуации на рынках, находящихся в состоянии естественной монополии,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 централизованного водоснабжения и водоотведения, обращения с бытовыми отходами.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3.8. Организует проведение научно-технических и аналитических исследований по вопросам, относящимся к деятельности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3.9. Передает в соответствующие государственные органы материалы о выявленных фактах нарушения законодательства.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3.10. Рассматривает обращения потребителей по вопросам, относящимся к компетенции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3.11. Взаимодействует с исполнительными органами государственной власти, органами местного самоуправления, общественными организациями, а также осуществляет сотрудничество с соответствующими органами иностранных государств и международными организациями по вопросам,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>относящимся к его компетенции, и принимает участие в подготовке проектов международных договоров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3.12. Обеспечивает в пределах полномочий осуществление мероприятий по предотвращению коррупции,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их выполнением в  Комитете.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3.13. Осуществляет отбор кадров Комитета, формирует кадровый резерв на соответствующие должности, организует работу по подготовке, переподготовке, повышению квалификации и стажировке государственных служащих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3.14. Организует планово-финансовую работу в Комитете, осуществляет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использованием финансовых и материальных ресурсов, обеспечивает организацию ведения и совершенствования бухгалтерского учета.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3.15. Организует ведение делопроизводства и архива в Комитете.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3.16. Осуществляет мероприятия по созданию информационных систем и компьютеризации работ в Комитете.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3.17. Обеспечивает международное сотрудничество по вопросам, относящимся к его компетенции.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3.18. Осуществляет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формированием и применением регулируемых государством цен (тарифов) и проводит проверки субъектов хозяйствования, осуществляющих регулируемую деятельность, в части правильности формирования и применения указанных цен (тарифов).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3.19. Получает от субъектов хозяйствования документы, статистическую и другую информацию по формированию регулируемых цен (тарифов), необходимую для их установления.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3.20. Представляет Правительству Луганской Народной Республики для согласования проекты нормативных правовых актов об установлении цен (тарифов) с необходимой документацией.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3.21. Подает на </w:t>
      </w:r>
      <w:r w:rsidR="00CC192A">
        <w:rPr>
          <w:rFonts w:ascii="Times New Roman" w:hAnsi="Times New Roman" w:cs="Times New Roman"/>
          <w:color w:val="262626"/>
          <w:sz w:val="28"/>
          <w:szCs w:val="28"/>
        </w:rPr>
        <w:t xml:space="preserve">государственную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регистрацию в Министерство юстиции Луганской Народной Республики нормативные правовые акты об установлении тарифов</w:t>
      </w:r>
      <w:r w:rsidR="00CC192A">
        <w:rPr>
          <w:rFonts w:ascii="Times New Roman" w:hAnsi="Times New Roman" w:cs="Times New Roman"/>
          <w:color w:val="262626"/>
          <w:sz w:val="28"/>
          <w:szCs w:val="28"/>
        </w:rPr>
        <w:t xml:space="preserve"> в установленном порядке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. Применение указанных нормативных правовых актов без регистрации не допускается.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3.22. Составляет акты проведения проверок, протоколы об административных правонарушениях.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3.23. В пределах своих полномочий, по результатам проверок, выдает обязательные для исполнения предписания об устранении нарушений формирования и применения регулируемых государством тарифов (цен).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3.24. Рассматривает дела об административных правонарушениях.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3.25. Подтверждает в установленном законодательством Луганской Народной Республики порядке факт отсутствия газификации природным газом в многоквартирных домах и отсутствия или </w:t>
      </w:r>
      <w:proofErr w:type="spell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нефункционирования</w:t>
      </w:r>
      <w:proofErr w:type="spell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в указанных домах систем централизованного теплоснабжения, который утверждается в форме приказа.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3.26. Согласовывает проекты нормативных правовых актов администраций городов и районов Луганской Народной Республики об установлении тарифов на услуги по содержанию домов, сооружений и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>придомовых территорий и на услуги по обращению с бытовыми отходами в части соблюдения максимальной величины роста тарифов, установленной Правительством Луганской Народной Республики на соответствующий период.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3.27. Разрабатывает и утверждает формы предоставления отчетов субъектами хозяйствования, которые осуществляют регулируемые виды деятельности в сферах электроэнергетики, теплоснабжения, газоснабжения, предоставления услуг пассажирского транспорта, содержания домов сооружений и придомовых территорий, централизованного водоснабжения и водоотведения, обращения с бытовыми отходами.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3.28. Самостоятельно определяет сроки, порядок заполнения и периодичность предоставления отчетов субъектами хозяйствования, которые осуществляют регулируемые виды деятельности в сферах электроэнергетики, теплоснабжения, газоснабжения, предоставления услуг пассажирского транспорта, содержания домов сооружений и придомовых территорий, централизованного водоснабжения и водоотведения, обращения с бытовыми отходами. 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3.29. Подтверждает расчеты недополученных доходов субъектов хозяйствования осуществляющих регулируемые виды деятельности в сферах теплоснабжения, централизованного водоснабжения и/или водоотведения, обращения с бытовыми отходами, содержания домов сооружений и придомовых территорий</w:t>
      </w:r>
      <w:r w:rsidR="002E199C">
        <w:rPr>
          <w:rFonts w:ascii="Times New Roman" w:hAnsi="Times New Roman" w:cs="Times New Roman"/>
          <w:color w:val="262626"/>
          <w:sz w:val="28"/>
          <w:szCs w:val="28"/>
        </w:rPr>
        <w:t xml:space="preserve"> или выносит мотивированный отказ в их подтверждении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3.30. Осуществляет иные полномочия, предусмотренные законодательством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0659E" w:rsidRPr="00BC5998" w:rsidRDefault="00BC5998" w:rsidP="00BC59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IV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>Права Комитета</w:t>
      </w:r>
    </w:p>
    <w:p w:rsidR="00D0659E" w:rsidRP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Комитет для выполнения возложенных на него задач имеет право: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4.1. Созывать совещания, создавать комиссии и рабочие группы по вопросам, относящимся к его компетенции.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4.2. Получать в письменной форме объяснения, справки и сведения по вопросам, возникающим при выполнении своих функций.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4.3. Получать безвозмездно от субъектов хозяйствования копии документов (на бумажных и электронных носителях) и другие сведения, необходимые для осуществления своих функций.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4.4. Запрашивать и получать от исполнительных органов государственной власти и органов местного самоуправления в полном объеме информацию и документы, необходимые для выполнения возложенных на него функций.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4.5. Получать безвозмездно от субъектов естественных монополий и субъектов хозяйствования на смежных рынках статистическую отчетность в объеме, порядке и сроки, определенные законодательством.</w:t>
      </w:r>
    </w:p>
    <w:p w:rsidR="001C6BA4" w:rsidRDefault="00D0659E" w:rsidP="000650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4.6. Проверять правильность формирования и применения цен (тарифов) в сферах электроэнергетики, теплоснабжения, газоснабжения, предоставления услуг пассажирского транспорта, грузоперевозок железнодорожным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транспортом, содержания домов и придомовых территорий, централизованного водоснабжения и водоотведения, обращения с бытовыми отходами, </w:t>
      </w:r>
      <w:r w:rsidR="00BC5998" w:rsidRPr="00BC5998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в нефтегазовом комплексе.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4.7. Привлекать ученых и специалистов исполнительных органов государственной власти, предприятий, учреждений и организаций (по согласованию с их руководителями) для проведения консультаций и экспертиз в сферах электроэнергетики, теплоснабжения, газоснабжения, предоставления услуг пассажирского транспорта, грузоперевозок железнодорожным транспортом, содержания домов и придомовых территорий, централизованного водоснабжения и водоотведения, обращения с бытовыми отходами, в нефтегазовом комплексе.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4.8. Создавать в случае необходимости в пределах своей компетенции рабочие, консультативные, совещательные и другие вспомогательные группы в установленной сфере деятельности.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4.9. Пользоваться в установленном законодательством порядке соответствующими информационными базами данных государственных органов, государственными, в том числе правительственными, системами связи и коммуникаций, сетями специальной связи и другими техническими средствами.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4.10. Издавать в пределах полномочий нормативные правовые акты, приказы организационно-распорядительного характера, инструктивно-методические материалы, которые подписываются Председателем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4.11. Осуществлять юридические действия по защите прав и законных интересов Луганской Народной Республики по вопросам, входящим в компетенцию Комитета, в том числе обращаться в интересах Луганской Народной Республики в суды.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4.12. Составлять акты проведения проверок, протоколы об административных правонарушениях, выдавать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обязательные к исполнению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предписания об устранении нарушений формирования и применения регулируемых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>государством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тарифов (цен).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4.13.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Обладать наряду с правами, указанными в настоящем Положении, иными правами в соответствии с законодательством Луганской Народной Республики.</w:t>
      </w:r>
    </w:p>
    <w:p w:rsidR="00CE61E3" w:rsidRDefault="00CE61E3" w:rsidP="00D0659E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D0659E" w:rsidRPr="00CE61E3" w:rsidRDefault="00BC5998" w:rsidP="00BC5998">
      <w:pPr>
        <w:pStyle w:val="a9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V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CE61E3">
        <w:rPr>
          <w:rFonts w:ascii="Times New Roman" w:hAnsi="Times New Roman" w:cs="Times New Roman"/>
          <w:b/>
          <w:bCs/>
          <w:color w:val="262626"/>
          <w:sz w:val="28"/>
          <w:szCs w:val="28"/>
        </w:rPr>
        <w:t>Организация деятельности Комитета</w:t>
      </w:r>
    </w:p>
    <w:p w:rsidR="00D0659E" w:rsidRPr="00CE61E3" w:rsidRDefault="00D0659E" w:rsidP="00D0659E">
      <w:pPr>
        <w:pStyle w:val="a9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bCs/>
          <w:color w:val="262626"/>
          <w:sz w:val="28"/>
          <w:szCs w:val="28"/>
        </w:rPr>
      </w:pPr>
    </w:p>
    <w:p w:rsidR="00D0659E" w:rsidRPr="00CE61E3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>5.1. Комитет возглавляет Председатель, который назначается на должность и освобождается от должности Главой Луганской Народной Республики по представлению Председателя Правительства Луганской Народной Республики.</w:t>
      </w:r>
    </w:p>
    <w:p w:rsidR="00D0659E" w:rsidRPr="00CE61E3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>5.2. Председатель Комитета:</w:t>
      </w:r>
    </w:p>
    <w:p w:rsidR="00D0659E" w:rsidRPr="00CE61E3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>несет персональную ответственность за выполнение возложенных на Комитет задач и реализацию государственной политики в установленной сфере деятельности;</w:t>
      </w:r>
    </w:p>
    <w:p w:rsidR="001C6BA4" w:rsidRDefault="00D0659E" w:rsidP="009E19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lastRenderedPageBreak/>
        <w:t>возглавляет Комитет, осуществляет руководство его деятельностью;</w:t>
      </w:r>
    </w:p>
    <w:p w:rsidR="00D0659E" w:rsidRPr="00CE61E3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>организует и контролирует выполнение в Комитете Конституции Луганской Народной Республики, законов Луганской Народной Республики, актов и поручений Главы Луганской Народной Республики, актов Правительства Луганской Народной Республики по вопросам, относящимся к компетенции Комитета;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обеспечивает взаимодействие и обмен информацией Комитета с исполнительными органами государственной власти, иными государственными органами, органами местного самоуправления, предприятиями, учреждениями, организациями всех форм собственности, физическими лицами Луганской Народной Республики;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отчитывается перед Главой Луганской Народной Республики и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Правительством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>Луганской Народной Республики о выполнении возложенных на него задач;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распределяет обязанности между сотрудниками Комитета;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утверждает положения о структурных подразделениях, должностные регламенты сотрудников Комитета;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назначает на должности и освобождает от должностей руководителей и заместителей руководителей самостоятельных структурных подразделений Комитета,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назначает на должности и освобождает от должностей сотрудников Комитета; 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обеспечивает реализацию государственной политики относительно государственной тайны и </w:t>
      </w:r>
      <w:proofErr w:type="gramStart"/>
      <w:r w:rsidRPr="00D0659E">
        <w:rPr>
          <w:rFonts w:ascii="Times New Roman" w:hAnsi="Times New Roman" w:cs="Times New Roman"/>
          <w:color w:val="262626"/>
          <w:sz w:val="28"/>
          <w:szCs w:val="28"/>
        </w:rPr>
        <w:t>контроль за</w:t>
      </w:r>
      <w:proofErr w:type="gramEnd"/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ее сохранением в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>Комитете;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решает в установленном порядке вопросы о поощрении и привлечении к дисциплинарной ответственности сотрудников Комитета, присваивает им ранги государственных гражданских служащих,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вносит в установленном порядке предложения о представлении государственных служащих и сотрудников Комитета к награждению государственными наградами Луганской Народной Республики;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представляет в установленном порядке Комитет в отношениях с другими государственными органами, органами местного самоуправления, предприятиями, учреждениями и организациями в Луганской Народной Республике и за ее пределами;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образует комиссии, рабочие и экспертные группы;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созывает и проводит совещания по вопросам, относящимся к его компетенции;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от имени Комитета рассматривает дела об административных правонарушениях;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осуществляет иные полномочия в соответствии с законодательством Луганской Народной Республики.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t>5.3. Председатель Комитета имеет заместителя.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D0659E">
        <w:rPr>
          <w:rFonts w:ascii="Times New Roman" w:hAnsi="Times New Roman" w:cs="Times New Roman"/>
          <w:color w:val="262626"/>
          <w:sz w:val="28"/>
          <w:szCs w:val="28"/>
        </w:rPr>
        <w:lastRenderedPageBreak/>
        <w:t xml:space="preserve">Заместителя Председателя </w:t>
      </w:r>
      <w:r w:rsidR="00CE61E3">
        <w:rPr>
          <w:rFonts w:ascii="Times New Roman" w:hAnsi="Times New Roman" w:cs="Times New Roman"/>
          <w:color w:val="262626"/>
          <w:sz w:val="28"/>
          <w:szCs w:val="28"/>
        </w:rPr>
        <w:t xml:space="preserve">Комитета назначает на должность 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и освобождает от должности Председатель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>Правительства</w:t>
      </w:r>
      <w:r w:rsidRPr="00D0659E">
        <w:rPr>
          <w:rFonts w:ascii="Times New Roman" w:hAnsi="Times New Roman" w:cs="Times New Roman"/>
          <w:color w:val="262626"/>
          <w:sz w:val="28"/>
          <w:szCs w:val="28"/>
        </w:rPr>
        <w:t xml:space="preserve"> Луганской Народной Республики по представлению Председателя Комитета.</w:t>
      </w:r>
    </w:p>
    <w:p w:rsidR="00D0659E" w:rsidRPr="00D0659E" w:rsidRDefault="00D0659E" w:rsidP="00D06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D0659E" w:rsidRPr="00BC5998" w:rsidRDefault="00BC5998" w:rsidP="00BC5998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626"/>
          <w:sz w:val="28"/>
          <w:szCs w:val="28"/>
          <w:lang w:val="en-US"/>
        </w:rPr>
        <w:t>VI</w:t>
      </w:r>
      <w:r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 xml:space="preserve">. </w:t>
      </w:r>
      <w:r w:rsidR="00D0659E" w:rsidRPr="00BC5998">
        <w:rPr>
          <w:rFonts w:ascii="Times New Roman" w:hAnsi="Times New Roman" w:cs="Times New Roman"/>
          <w:b/>
          <w:bCs/>
          <w:color w:val="262626"/>
          <w:sz w:val="28"/>
          <w:szCs w:val="28"/>
        </w:rPr>
        <w:t>Реорганизация, ликвидация Комитета</w:t>
      </w:r>
    </w:p>
    <w:p w:rsidR="00D0659E" w:rsidRPr="00D0659E" w:rsidRDefault="00D0659E" w:rsidP="00D0659E">
      <w:pPr>
        <w:pStyle w:val="a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3E5596" w:rsidRPr="00BC5998" w:rsidRDefault="00BC5998" w:rsidP="00BC5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BC5998">
        <w:rPr>
          <w:rFonts w:ascii="Times New Roman" w:hAnsi="Times New Roman" w:cs="Times New Roman"/>
          <w:color w:val="262626"/>
          <w:sz w:val="28"/>
          <w:szCs w:val="28"/>
        </w:rPr>
        <w:t xml:space="preserve">6.1. </w:t>
      </w:r>
      <w:r w:rsidR="00D0659E" w:rsidRPr="00BC5998">
        <w:rPr>
          <w:rFonts w:ascii="Times New Roman" w:hAnsi="Times New Roman" w:cs="Times New Roman"/>
          <w:color w:val="262626"/>
          <w:sz w:val="28"/>
          <w:szCs w:val="28"/>
        </w:rPr>
        <w:t>Реорганизация и ликвидация Комитета осуществляются в порядке, установленном действующим законодательством Луганской Народной Республики.</w:t>
      </w:r>
    </w:p>
    <w:p w:rsidR="00CE61E3" w:rsidRDefault="00CE61E3" w:rsidP="00CE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</w:p>
    <w:p w:rsidR="00CE61E3" w:rsidRDefault="00CE61E3" w:rsidP="00CE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FE1ED6" w:rsidRPr="00CE61E3" w:rsidRDefault="00FE1ED6" w:rsidP="00CE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BC5998" w:rsidRDefault="00CE61E3" w:rsidP="00CE61E3">
      <w:pPr>
        <w:spacing w:after="0" w:line="240" w:lineRule="auto"/>
        <w:ind w:right="360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Руководитель </w:t>
      </w:r>
      <w:r w:rsidR="00BC5998" w:rsidRPr="00BC5998">
        <w:rPr>
          <w:rFonts w:ascii="Times New Roman" w:hAnsi="Times New Roman" w:cs="Times New Roman"/>
          <w:color w:val="262626"/>
          <w:sz w:val="28"/>
          <w:szCs w:val="28"/>
        </w:rPr>
        <w:br/>
      </w:r>
      <w:r w:rsidR="00BC5998">
        <w:rPr>
          <w:rFonts w:ascii="Times New Roman" w:hAnsi="Times New Roman" w:cs="Times New Roman"/>
          <w:color w:val="262626"/>
          <w:sz w:val="28"/>
          <w:szCs w:val="28"/>
        </w:rPr>
        <w:t>А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>ппарата</w:t>
      </w:r>
      <w:r w:rsidR="00BC5998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>Правительства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</w:p>
    <w:p w:rsidR="00CE61E3" w:rsidRPr="00CE61E3" w:rsidRDefault="00CE61E3" w:rsidP="00BC5998">
      <w:pPr>
        <w:spacing w:after="0" w:line="240" w:lineRule="auto"/>
        <w:ind w:right="360"/>
        <w:rPr>
          <w:rFonts w:ascii="Times New Roman" w:hAnsi="Times New Roman" w:cs="Times New Roman"/>
          <w:color w:val="262626"/>
          <w:sz w:val="28"/>
          <w:szCs w:val="28"/>
        </w:rPr>
      </w:pPr>
      <w:r w:rsidRPr="00CE61E3">
        <w:rPr>
          <w:rFonts w:ascii="Times New Roman" w:hAnsi="Times New Roman" w:cs="Times New Roman"/>
          <w:color w:val="262626"/>
          <w:sz w:val="28"/>
          <w:szCs w:val="28"/>
        </w:rPr>
        <w:t>Луганской Народной Республики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ab/>
      </w:r>
      <w:r>
        <w:rPr>
          <w:rFonts w:ascii="Times New Roman" w:hAnsi="Times New Roman" w:cs="Times New Roman"/>
          <w:color w:val="262626"/>
          <w:sz w:val="28"/>
          <w:szCs w:val="28"/>
        </w:rPr>
        <w:tab/>
      </w:r>
      <w:r>
        <w:rPr>
          <w:rFonts w:ascii="Times New Roman" w:hAnsi="Times New Roman" w:cs="Times New Roman"/>
          <w:color w:val="262626"/>
          <w:sz w:val="28"/>
          <w:szCs w:val="28"/>
        </w:rPr>
        <w:tab/>
        <w:t xml:space="preserve"> 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       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  </w:t>
      </w:r>
      <w:r w:rsidR="00FE1ED6">
        <w:rPr>
          <w:rFonts w:ascii="Times New Roman" w:hAnsi="Times New Roman" w:cs="Times New Roman"/>
          <w:color w:val="262626"/>
          <w:sz w:val="28"/>
          <w:szCs w:val="28"/>
        </w:rPr>
        <w:t xml:space="preserve">   </w:t>
      </w:r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bookmarkStart w:id="0" w:name="_GoBack"/>
      <w:bookmarkEnd w:id="0"/>
      <w:r w:rsidRPr="00CE61E3">
        <w:rPr>
          <w:rFonts w:ascii="Times New Roman" w:hAnsi="Times New Roman" w:cs="Times New Roman"/>
          <w:color w:val="262626"/>
          <w:sz w:val="28"/>
          <w:szCs w:val="28"/>
        </w:rPr>
        <w:t xml:space="preserve"> А. И. </w:t>
      </w:r>
      <w:proofErr w:type="spellStart"/>
      <w:r w:rsidRPr="00CE61E3">
        <w:rPr>
          <w:rFonts w:ascii="Times New Roman" w:hAnsi="Times New Roman" w:cs="Times New Roman"/>
          <w:color w:val="262626"/>
          <w:sz w:val="28"/>
          <w:szCs w:val="28"/>
        </w:rPr>
        <w:t>Сумцов</w:t>
      </w:r>
      <w:proofErr w:type="spellEnd"/>
    </w:p>
    <w:p w:rsidR="00CE61E3" w:rsidRPr="00CE61E3" w:rsidRDefault="00CE61E3" w:rsidP="00CE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p w:rsidR="00CE61E3" w:rsidRPr="00CE61E3" w:rsidRDefault="00CE61E3" w:rsidP="00CE61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</w:rPr>
      </w:pPr>
    </w:p>
    <w:sectPr w:rsidR="00CE61E3" w:rsidRPr="00CE61E3" w:rsidSect="003E3040">
      <w:headerReference w:type="default" r:id="rId8"/>
      <w:footerReference w:type="default" r:id="rId9"/>
      <w:pgSz w:w="11906" w:h="16838"/>
      <w:pgMar w:top="1134" w:right="567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2BE" w:rsidRDefault="00CB02BE" w:rsidP="0003067E">
      <w:pPr>
        <w:spacing w:after="0" w:line="240" w:lineRule="auto"/>
      </w:pPr>
      <w:r>
        <w:separator/>
      </w:r>
    </w:p>
  </w:endnote>
  <w:endnote w:type="continuationSeparator" w:id="0">
    <w:p w:rsidR="00CB02BE" w:rsidRDefault="00CB02BE" w:rsidP="0003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067E" w:rsidRDefault="0003067E">
    <w:pPr>
      <w:pStyle w:val="a7"/>
      <w:jc w:val="right"/>
    </w:pPr>
  </w:p>
  <w:p w:rsidR="0003067E" w:rsidRDefault="0003067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2BE" w:rsidRDefault="00CB02BE" w:rsidP="0003067E">
      <w:pPr>
        <w:spacing w:after="0" w:line="240" w:lineRule="auto"/>
      </w:pPr>
      <w:r>
        <w:separator/>
      </w:r>
    </w:p>
  </w:footnote>
  <w:footnote w:type="continuationSeparator" w:id="0">
    <w:p w:rsidR="00CB02BE" w:rsidRDefault="00CB02BE" w:rsidP="00030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5058241"/>
      <w:docPartObj>
        <w:docPartGallery w:val="Page Numbers (Top of Page)"/>
        <w:docPartUnique/>
      </w:docPartObj>
    </w:sdtPr>
    <w:sdtEndPr/>
    <w:sdtContent>
      <w:p w:rsidR="003E2DEC" w:rsidRDefault="003E2DE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9B4">
          <w:rPr>
            <w:noProof/>
          </w:rPr>
          <w:t>10</w:t>
        </w:r>
        <w:r>
          <w:fldChar w:fldCharType="end"/>
        </w:r>
      </w:p>
    </w:sdtContent>
  </w:sdt>
  <w:p w:rsidR="003E2DEC" w:rsidRDefault="003E2DEC" w:rsidP="003E2DE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82F"/>
    <w:multiLevelType w:val="hybridMultilevel"/>
    <w:tmpl w:val="27F08BF4"/>
    <w:lvl w:ilvl="0" w:tplc="575CE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C134E2"/>
    <w:multiLevelType w:val="hybridMultilevel"/>
    <w:tmpl w:val="03A4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83FB3"/>
    <w:multiLevelType w:val="multilevel"/>
    <w:tmpl w:val="2BD279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25B"/>
    <w:rsid w:val="0003067E"/>
    <w:rsid w:val="0006509E"/>
    <w:rsid w:val="000C6876"/>
    <w:rsid w:val="000F4040"/>
    <w:rsid w:val="000F425B"/>
    <w:rsid w:val="001328A3"/>
    <w:rsid w:val="001B2626"/>
    <w:rsid w:val="001C6BA4"/>
    <w:rsid w:val="00224B9E"/>
    <w:rsid w:val="002E199C"/>
    <w:rsid w:val="00306066"/>
    <w:rsid w:val="003345C3"/>
    <w:rsid w:val="003664D6"/>
    <w:rsid w:val="003A5105"/>
    <w:rsid w:val="003E2DEC"/>
    <w:rsid w:val="003E3040"/>
    <w:rsid w:val="003E5596"/>
    <w:rsid w:val="00413064"/>
    <w:rsid w:val="00466F64"/>
    <w:rsid w:val="004A1615"/>
    <w:rsid w:val="00551478"/>
    <w:rsid w:val="00594F92"/>
    <w:rsid w:val="005C629B"/>
    <w:rsid w:val="006357A4"/>
    <w:rsid w:val="00677E56"/>
    <w:rsid w:val="006A4984"/>
    <w:rsid w:val="00703628"/>
    <w:rsid w:val="007544DB"/>
    <w:rsid w:val="007A7322"/>
    <w:rsid w:val="007B5829"/>
    <w:rsid w:val="00801EF4"/>
    <w:rsid w:val="00802CDD"/>
    <w:rsid w:val="00810012"/>
    <w:rsid w:val="00872BA1"/>
    <w:rsid w:val="00884331"/>
    <w:rsid w:val="008A5B5D"/>
    <w:rsid w:val="008C4DE9"/>
    <w:rsid w:val="008E2648"/>
    <w:rsid w:val="00972532"/>
    <w:rsid w:val="009B460E"/>
    <w:rsid w:val="009D51FD"/>
    <w:rsid w:val="009E0806"/>
    <w:rsid w:val="009E19B4"/>
    <w:rsid w:val="00A37209"/>
    <w:rsid w:val="00A57FA6"/>
    <w:rsid w:val="00A6217F"/>
    <w:rsid w:val="00AB3FCF"/>
    <w:rsid w:val="00AD5DBC"/>
    <w:rsid w:val="00AE486F"/>
    <w:rsid w:val="00B0470B"/>
    <w:rsid w:val="00B170F9"/>
    <w:rsid w:val="00B347B4"/>
    <w:rsid w:val="00B47D3A"/>
    <w:rsid w:val="00B62A4B"/>
    <w:rsid w:val="00B93267"/>
    <w:rsid w:val="00B96179"/>
    <w:rsid w:val="00BA477F"/>
    <w:rsid w:val="00BC5998"/>
    <w:rsid w:val="00C73594"/>
    <w:rsid w:val="00C80093"/>
    <w:rsid w:val="00CB02BE"/>
    <w:rsid w:val="00CC192A"/>
    <w:rsid w:val="00CC4201"/>
    <w:rsid w:val="00CE61E3"/>
    <w:rsid w:val="00D0659E"/>
    <w:rsid w:val="00D20D4E"/>
    <w:rsid w:val="00D96469"/>
    <w:rsid w:val="00DA0424"/>
    <w:rsid w:val="00DB23D9"/>
    <w:rsid w:val="00DB5BF3"/>
    <w:rsid w:val="00DF6556"/>
    <w:rsid w:val="00EA3C39"/>
    <w:rsid w:val="00EF6DDB"/>
    <w:rsid w:val="00F048BF"/>
    <w:rsid w:val="00F22624"/>
    <w:rsid w:val="00F37F53"/>
    <w:rsid w:val="00FA6B70"/>
    <w:rsid w:val="00FE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7E"/>
  </w:style>
  <w:style w:type="paragraph" w:styleId="a7">
    <w:name w:val="footer"/>
    <w:basedOn w:val="a"/>
    <w:link w:val="a8"/>
    <w:uiPriority w:val="99"/>
    <w:unhideWhenUsed/>
    <w:rsid w:val="0003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7E"/>
  </w:style>
  <w:style w:type="paragraph" w:styleId="a9">
    <w:name w:val="List Paragraph"/>
    <w:basedOn w:val="a"/>
    <w:uiPriority w:val="34"/>
    <w:qFormat/>
    <w:rsid w:val="000306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C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3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067E"/>
  </w:style>
  <w:style w:type="paragraph" w:styleId="a7">
    <w:name w:val="footer"/>
    <w:basedOn w:val="a"/>
    <w:link w:val="a8"/>
    <w:uiPriority w:val="99"/>
    <w:unhideWhenUsed/>
    <w:rsid w:val="00030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067E"/>
  </w:style>
  <w:style w:type="paragraph" w:styleId="a9">
    <w:name w:val="List Paragraph"/>
    <w:basedOn w:val="a"/>
    <w:uiPriority w:val="34"/>
    <w:qFormat/>
    <w:rsid w:val="00030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7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2974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user8189</cp:lastModifiedBy>
  <cp:revision>13</cp:revision>
  <cp:lastPrinted>2020-08-05T12:47:00Z</cp:lastPrinted>
  <dcterms:created xsi:type="dcterms:W3CDTF">2020-08-05T12:51:00Z</dcterms:created>
  <dcterms:modified xsi:type="dcterms:W3CDTF">2020-08-18T13:00:00Z</dcterms:modified>
</cp:coreProperties>
</file>