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2A" w:rsidRPr="004D7DCD" w:rsidRDefault="00171E2A" w:rsidP="00171E2A">
      <w:pPr>
        <w:tabs>
          <w:tab w:val="left" w:pos="6411"/>
        </w:tabs>
        <w:spacing w:after="0" w:line="240" w:lineRule="auto"/>
        <w:ind w:left="5245" w:right="0" w:firstLine="0"/>
      </w:pPr>
      <w:r w:rsidRPr="004D7DCD">
        <w:t>УТВЕРЖДЕНО</w:t>
      </w:r>
    </w:p>
    <w:p w:rsidR="00171E2A" w:rsidRPr="004D7DCD" w:rsidRDefault="00171E2A" w:rsidP="00171E2A">
      <w:pPr>
        <w:tabs>
          <w:tab w:val="left" w:pos="6411"/>
        </w:tabs>
        <w:spacing w:after="0" w:line="240" w:lineRule="auto"/>
        <w:ind w:left="5245" w:right="0" w:firstLine="0"/>
      </w:pPr>
      <w:r w:rsidRPr="004D7DCD">
        <w:t>постановлением Правительства Луганской Народной Республики</w:t>
      </w:r>
    </w:p>
    <w:p w:rsidR="00171E2A" w:rsidRPr="004D7DCD" w:rsidRDefault="00CC4A0B" w:rsidP="00171E2A">
      <w:pPr>
        <w:widowControl w:val="0"/>
        <w:spacing w:after="0" w:line="240" w:lineRule="auto"/>
        <w:ind w:left="5103" w:firstLine="142"/>
        <w:jc w:val="both"/>
        <w:rPr>
          <w:rFonts w:eastAsia="Times New Roman"/>
        </w:rPr>
      </w:pPr>
      <w:r>
        <w:rPr>
          <w:rFonts w:eastAsia="Times New Roman"/>
        </w:rPr>
        <w:t>от «14</w:t>
      </w:r>
      <w:r w:rsidR="00171E2A" w:rsidRPr="004D7DCD">
        <w:rPr>
          <w:rFonts w:eastAsia="Times New Roman"/>
        </w:rPr>
        <w:t xml:space="preserve">» </w:t>
      </w:r>
      <w:r>
        <w:rPr>
          <w:rFonts w:eastAsia="Times New Roman"/>
        </w:rPr>
        <w:t xml:space="preserve">июля </w:t>
      </w:r>
      <w:r w:rsidR="00171E2A" w:rsidRPr="004D7DCD">
        <w:rPr>
          <w:rFonts w:eastAsia="Times New Roman"/>
        </w:rPr>
        <w:t>2020 года №</w:t>
      </w:r>
      <w:r>
        <w:rPr>
          <w:rFonts w:eastAsia="Times New Roman"/>
        </w:rPr>
        <w:t xml:space="preserve"> </w:t>
      </w:r>
      <w:r w:rsidR="00770B65">
        <w:rPr>
          <w:rFonts w:eastAsia="Times New Roman"/>
        </w:rPr>
        <w:t>461</w:t>
      </w:r>
      <w:bookmarkStart w:id="0" w:name="_GoBack"/>
      <w:bookmarkEnd w:id="0"/>
      <w:r>
        <w:rPr>
          <w:rFonts w:eastAsia="Times New Roman"/>
        </w:rPr>
        <w:t>/20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</w:p>
    <w:p w:rsidR="00171E2A" w:rsidRPr="004D7DCD" w:rsidRDefault="00171E2A" w:rsidP="00171E2A">
      <w:pPr>
        <w:spacing w:after="0" w:line="240" w:lineRule="auto"/>
        <w:ind w:right="0"/>
        <w:jc w:val="both"/>
      </w:pPr>
    </w:p>
    <w:p w:rsidR="00171E2A" w:rsidRPr="004D7DCD" w:rsidRDefault="00171E2A" w:rsidP="00171E2A">
      <w:pPr>
        <w:spacing w:after="0" w:line="240" w:lineRule="auto"/>
        <w:ind w:right="0" w:firstLine="0"/>
        <w:jc w:val="center"/>
        <w:rPr>
          <w:b/>
        </w:rPr>
      </w:pPr>
      <w:r w:rsidRPr="004D7DCD">
        <w:rPr>
          <w:b/>
        </w:rPr>
        <w:t xml:space="preserve">Типовое положение </w:t>
      </w:r>
    </w:p>
    <w:p w:rsidR="00171E2A" w:rsidRPr="004D7DCD" w:rsidRDefault="00171E2A" w:rsidP="00171E2A">
      <w:pPr>
        <w:spacing w:after="0" w:line="240" w:lineRule="auto"/>
        <w:ind w:right="0" w:firstLine="0"/>
        <w:jc w:val="center"/>
        <w:rPr>
          <w:b/>
        </w:rPr>
      </w:pPr>
      <w:r w:rsidRPr="004D7DCD">
        <w:rPr>
          <w:b/>
        </w:rPr>
        <w:t xml:space="preserve">о комиссии государственного органа Луганской Народной Республики </w:t>
      </w:r>
    </w:p>
    <w:p w:rsidR="00171E2A" w:rsidRPr="004D7DCD" w:rsidRDefault="00171E2A" w:rsidP="00171E2A">
      <w:pPr>
        <w:spacing w:after="0" w:line="240" w:lineRule="auto"/>
        <w:ind w:right="0" w:firstLine="0"/>
        <w:jc w:val="center"/>
        <w:rPr>
          <w:b/>
        </w:rPr>
      </w:pPr>
      <w:r w:rsidRPr="004D7DCD">
        <w:rPr>
          <w:b/>
        </w:rPr>
        <w:t>по служебным спорам</w:t>
      </w:r>
    </w:p>
    <w:p w:rsidR="00171E2A" w:rsidRPr="004D7DCD" w:rsidRDefault="00171E2A" w:rsidP="00171E2A">
      <w:pPr>
        <w:spacing w:after="0" w:line="240" w:lineRule="auto"/>
        <w:ind w:right="0" w:firstLine="0"/>
        <w:jc w:val="center"/>
      </w:pPr>
    </w:p>
    <w:p w:rsidR="00171E2A" w:rsidRPr="004D7DCD" w:rsidRDefault="00171E2A" w:rsidP="00171E2A">
      <w:pPr>
        <w:tabs>
          <w:tab w:val="left" w:pos="3086"/>
        </w:tabs>
        <w:spacing w:after="0" w:line="240" w:lineRule="auto"/>
        <w:ind w:right="0" w:firstLine="0"/>
        <w:jc w:val="center"/>
        <w:rPr>
          <w:b/>
        </w:rPr>
      </w:pPr>
      <w:r w:rsidRPr="004D7DCD">
        <w:rPr>
          <w:b/>
        </w:rPr>
        <w:t>I. Общие положения</w:t>
      </w:r>
    </w:p>
    <w:p w:rsidR="00171E2A" w:rsidRPr="004D7DCD" w:rsidRDefault="00171E2A" w:rsidP="00171E2A">
      <w:pPr>
        <w:tabs>
          <w:tab w:val="left" w:pos="3086"/>
        </w:tabs>
        <w:spacing w:after="0" w:line="240" w:lineRule="auto"/>
        <w:ind w:right="0"/>
        <w:jc w:val="both"/>
        <w:rPr>
          <w:b/>
        </w:rPr>
      </w:pP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1.1. Настоящим Типовым положением</w:t>
      </w:r>
      <w:r w:rsidRPr="004D7DCD">
        <w:rPr>
          <w:b/>
        </w:rPr>
        <w:t xml:space="preserve"> </w:t>
      </w:r>
      <w:r w:rsidRPr="004D7DCD">
        <w:t>о комиссии государственного органа Луганской Народной Республики по служебным спорам (далее – Типовое положение) регламентируется порядок образования и деятельности комиссии государственного органа Луганской Народной Республики                по служебным спорам (далее – Комиссия).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b/>
        </w:rPr>
      </w:pPr>
      <w:r w:rsidRPr="004D7DCD">
        <w:t>1.2. Комиссия является постоянно действующим органом                                по рассмотрению служебных споров.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rFonts w:eastAsia="Calibri"/>
        </w:rPr>
      </w:pPr>
      <w:r w:rsidRPr="004D7DCD">
        <w:t>1.3. Комиссия в своей деятельности руководствуется Конституцией Луганской Народной Республики, Законом</w:t>
      </w:r>
      <w:r w:rsidRPr="004D7DCD">
        <w:rPr>
          <w:rFonts w:eastAsia="Calibri"/>
        </w:rPr>
        <w:t xml:space="preserve"> Луганской Народной Республики             от 03.07.2015 № 28-II</w:t>
      </w:r>
      <w:r w:rsidRPr="004D7DCD">
        <w:t xml:space="preserve"> «</w:t>
      </w:r>
      <w:r w:rsidRPr="004D7DCD">
        <w:rPr>
          <w:rFonts w:eastAsia="Calibri"/>
        </w:rPr>
        <w:t xml:space="preserve">О государственной гражданской службе Луганской Народной Республики» </w:t>
      </w:r>
      <w:r w:rsidRPr="004D7DCD">
        <w:t>(с изменениями)</w:t>
      </w:r>
      <w:r w:rsidRPr="004D7DCD">
        <w:rPr>
          <w:rFonts w:eastAsia="Calibri"/>
        </w:rPr>
        <w:t>,</w:t>
      </w:r>
      <w:r w:rsidRPr="004D7DCD">
        <w:t xml:space="preserve"> </w:t>
      </w:r>
      <w:r w:rsidRPr="004D7DCD">
        <w:rPr>
          <w:rFonts w:eastAsia="Courier New"/>
          <w:color w:val="000000"/>
          <w:lang w:bidi="ru-RU"/>
        </w:rPr>
        <w:t xml:space="preserve">Трудовым кодексом Луганской Народной Республики </w:t>
      </w:r>
      <w:r w:rsidRPr="004D7DCD">
        <w:rPr>
          <w:rFonts w:eastAsia="Calibri"/>
        </w:rPr>
        <w:t xml:space="preserve">от 30.04.2015 № 23-II </w:t>
      </w:r>
      <w:r w:rsidRPr="004D7DCD">
        <w:t>(с изменениями)</w:t>
      </w:r>
      <w:r w:rsidRPr="004D7DCD">
        <w:rPr>
          <w:rFonts w:eastAsia="Courier New"/>
          <w:color w:val="000000"/>
          <w:lang w:bidi="ru-RU"/>
        </w:rPr>
        <w:t xml:space="preserve">, </w:t>
      </w:r>
      <w:r w:rsidRPr="004D7DCD">
        <w:t>иными законами</w:t>
      </w:r>
      <w:r w:rsidRPr="004D7DCD">
        <w:rPr>
          <w:rFonts w:eastAsia="Courier New"/>
          <w:color w:val="000000"/>
          <w:lang w:bidi="ru-RU"/>
        </w:rPr>
        <w:t xml:space="preserve"> Луганской Народной Республики, </w:t>
      </w:r>
      <w:r w:rsidRPr="004D7DCD">
        <w:t xml:space="preserve">актами Главы </w:t>
      </w:r>
      <w:r w:rsidRPr="004D7DCD">
        <w:rPr>
          <w:rFonts w:eastAsia="Courier New"/>
          <w:color w:val="000000"/>
          <w:lang w:bidi="ru-RU"/>
        </w:rPr>
        <w:t xml:space="preserve">Луганской Народной Республики, </w:t>
      </w:r>
      <w:r w:rsidRPr="004D7DCD">
        <w:t xml:space="preserve">актами </w:t>
      </w:r>
      <w:r w:rsidRPr="004D7DCD">
        <w:rPr>
          <w:rFonts w:eastAsia="Courier New"/>
          <w:color w:val="000000"/>
          <w:lang w:bidi="ru-RU"/>
        </w:rPr>
        <w:t xml:space="preserve">Правительства </w:t>
      </w:r>
      <w:r w:rsidRPr="004D7DCD">
        <w:rPr>
          <w:rFonts w:eastAsia="Calibri"/>
        </w:rPr>
        <w:t xml:space="preserve">Луганской Народной Республики, и иными нормативными правовыми актами </w:t>
      </w:r>
      <w:r w:rsidRPr="004D7DCD">
        <w:rPr>
          <w:rFonts w:eastAsia="Courier New"/>
          <w:color w:val="000000"/>
          <w:lang w:bidi="ru-RU"/>
        </w:rPr>
        <w:t>Луганской Народной Республики.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spacing w:val="3"/>
        </w:rPr>
      </w:pPr>
      <w:r w:rsidRPr="004D7DCD">
        <w:t>1.4.</w:t>
      </w:r>
      <w:r w:rsidRPr="004D7DCD">
        <w:rPr>
          <w:spacing w:val="3"/>
        </w:rPr>
        <w:t xml:space="preserve"> Организационное и техническое обеспечение деятельности Комиссии</w:t>
      </w:r>
      <w:r w:rsidRPr="004D7DCD">
        <w:t xml:space="preserve"> </w:t>
      </w:r>
      <w:r w:rsidRPr="004D7DCD">
        <w:rPr>
          <w:spacing w:val="3"/>
        </w:rPr>
        <w:t xml:space="preserve">осуществляется </w:t>
      </w:r>
      <w:r w:rsidRPr="004D7DCD">
        <w:t>государственным органом Луганской Народной Республики (далее – государственный орган).</w:t>
      </w:r>
      <w:r w:rsidRPr="004D7DCD">
        <w:rPr>
          <w:spacing w:val="3"/>
        </w:rPr>
        <w:t xml:space="preserve"> 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 xml:space="preserve">1.5. Комиссия имеет свою </w:t>
      </w:r>
      <w:r w:rsidRPr="004D7DCD">
        <w:rPr>
          <w:spacing w:val="3"/>
        </w:rPr>
        <w:t xml:space="preserve">печать с указанием полного наименования государственного органа и своего наименования, ответственным за хранение которой является председатель Комиссии, </w:t>
      </w:r>
      <w:r w:rsidRPr="004D7DCD">
        <w:rPr>
          <w:color w:val="000000"/>
          <w:spacing w:val="3"/>
        </w:rPr>
        <w:t xml:space="preserve">журнал регистрации заявлений государственных гражданских служащих, замещающих должности государственной гражданской службы в государственном органе </w:t>
      </w:r>
      <w:r w:rsidRPr="004D7DCD">
        <w:t>Луганской Народной Республики</w:t>
      </w:r>
      <w:r w:rsidRPr="004D7DCD">
        <w:rPr>
          <w:color w:val="000000"/>
          <w:spacing w:val="3"/>
        </w:rPr>
        <w:t xml:space="preserve">, граждан, поступающих на государственную гражданскую службу или ранее состоявших на государственной гражданской службе в государственном органе Луганской Народной Республики, и выдачи копий решений комиссии </w:t>
      </w:r>
      <w:r w:rsidRPr="004D7DCD">
        <w:t>по служебным спорам</w:t>
      </w:r>
      <w:r w:rsidRPr="004D7DCD">
        <w:rPr>
          <w:color w:val="000000"/>
          <w:spacing w:val="3"/>
        </w:rPr>
        <w:t xml:space="preserve"> (далее – журнал), </w:t>
      </w:r>
      <w:r w:rsidRPr="004D7DCD">
        <w:rPr>
          <w:spacing w:val="3"/>
        </w:rPr>
        <w:t xml:space="preserve">приложение № 1 к </w:t>
      </w:r>
      <w:r w:rsidRPr="004D7DCD">
        <w:t>Типовому положению</w:t>
      </w:r>
      <w:r w:rsidRPr="004D7DCD">
        <w:rPr>
          <w:spacing w:val="3"/>
        </w:rPr>
        <w:t>.</w:t>
      </w:r>
    </w:p>
    <w:p w:rsidR="00171E2A" w:rsidRPr="004D7DCD" w:rsidRDefault="00171E2A" w:rsidP="00171E2A">
      <w:pPr>
        <w:tabs>
          <w:tab w:val="left" w:pos="3345"/>
        </w:tabs>
        <w:spacing w:after="0" w:line="240" w:lineRule="auto"/>
        <w:ind w:right="0"/>
        <w:jc w:val="both"/>
        <w:rPr>
          <w:b/>
        </w:rPr>
      </w:pPr>
    </w:p>
    <w:p w:rsidR="00171E2A" w:rsidRPr="004D7DCD" w:rsidRDefault="00171E2A" w:rsidP="00171E2A">
      <w:pPr>
        <w:tabs>
          <w:tab w:val="left" w:pos="3345"/>
        </w:tabs>
        <w:spacing w:after="0" w:line="240" w:lineRule="auto"/>
        <w:ind w:right="0"/>
        <w:jc w:val="both"/>
        <w:rPr>
          <w:b/>
        </w:rPr>
      </w:pPr>
    </w:p>
    <w:p w:rsidR="00171E2A" w:rsidRPr="004D7DCD" w:rsidRDefault="00171E2A" w:rsidP="00171E2A">
      <w:pPr>
        <w:tabs>
          <w:tab w:val="left" w:pos="3345"/>
        </w:tabs>
        <w:spacing w:after="0" w:line="240" w:lineRule="auto"/>
        <w:ind w:right="0"/>
        <w:jc w:val="both"/>
        <w:rPr>
          <w:b/>
        </w:rPr>
      </w:pPr>
    </w:p>
    <w:p w:rsidR="00171E2A" w:rsidRPr="004D7DCD" w:rsidRDefault="00171E2A" w:rsidP="00171E2A">
      <w:pPr>
        <w:tabs>
          <w:tab w:val="left" w:pos="3345"/>
        </w:tabs>
        <w:spacing w:after="0" w:line="240" w:lineRule="auto"/>
        <w:ind w:right="0"/>
        <w:jc w:val="both"/>
        <w:rPr>
          <w:b/>
        </w:rPr>
      </w:pPr>
    </w:p>
    <w:p w:rsidR="00171E2A" w:rsidRPr="004D7DCD" w:rsidRDefault="00171E2A" w:rsidP="00171E2A">
      <w:pPr>
        <w:tabs>
          <w:tab w:val="left" w:pos="3345"/>
        </w:tabs>
        <w:spacing w:after="0" w:line="240" w:lineRule="auto"/>
        <w:ind w:right="0" w:firstLine="0"/>
        <w:jc w:val="both"/>
        <w:rPr>
          <w:b/>
        </w:rPr>
      </w:pPr>
    </w:p>
    <w:p w:rsidR="00171E2A" w:rsidRPr="004D7DCD" w:rsidRDefault="00171E2A" w:rsidP="00171E2A">
      <w:pPr>
        <w:tabs>
          <w:tab w:val="left" w:pos="3345"/>
        </w:tabs>
        <w:spacing w:after="0" w:line="240" w:lineRule="auto"/>
        <w:ind w:right="0"/>
        <w:jc w:val="center"/>
        <w:rPr>
          <w:b/>
        </w:rPr>
      </w:pPr>
      <w:r w:rsidRPr="004D7DCD">
        <w:rPr>
          <w:b/>
        </w:rPr>
        <w:lastRenderedPageBreak/>
        <w:t>II. Состав и порядок образования Комиссии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 xml:space="preserve">2.1. Комиссия образуется решением представителя нанимателя в форме приказа/распоряжения из равного числа представителей первичной профсоюзной организации государственного органа Луганской Народной Республики (далее – представители профсоюза) и представителей представителя нанимателя, являющихся лицами, замещающими государственные должности в </w:t>
      </w:r>
      <w:r w:rsidRPr="004D7DCD">
        <w:rPr>
          <w:spacing w:val="3"/>
        </w:rPr>
        <w:t xml:space="preserve">данном </w:t>
      </w:r>
      <w:r w:rsidRPr="004D7DCD">
        <w:t xml:space="preserve">государственном органе, либо государственными </w:t>
      </w:r>
      <w:r w:rsidRPr="004D7DCD">
        <w:rPr>
          <w:spacing w:val="3"/>
        </w:rPr>
        <w:t xml:space="preserve">гражданскими служащими Луганской Народной Республики </w:t>
      </w:r>
      <w:r w:rsidRPr="004D7DCD">
        <w:t>(далее – гражданские служащие)</w:t>
      </w:r>
      <w:r w:rsidRPr="004D7DCD">
        <w:rPr>
          <w:spacing w:val="3"/>
        </w:rPr>
        <w:t xml:space="preserve"> данного </w:t>
      </w:r>
      <w:r w:rsidRPr="004D7DCD">
        <w:t>государственного органа.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2.2. Представители профсоюза в состав Комиссии определяются                    на общем собрании (конференции) первичной профсоюзной организации государственного органа Луганской Народной Республики (далее – первичная профсоюзная организация), что отображается в протоколе собрания (конференции) первичной профсоюзной организации.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 xml:space="preserve">В случаях когда </w:t>
      </w:r>
      <w:r w:rsidRPr="004D7DCD">
        <w:rPr>
          <w:spacing w:val="3"/>
        </w:rPr>
        <w:t>гражданские служащие</w:t>
      </w:r>
      <w:r w:rsidRPr="004D7DCD">
        <w:t xml:space="preserve"> данного государственного органа не объединены в какие-либо первичные профсоюзные организации или ни одна из имеющихся первичных профсоюзных организаций не объединяет более половины</w:t>
      </w:r>
      <w:r w:rsidRPr="004D7DCD">
        <w:rPr>
          <w:spacing w:val="3"/>
        </w:rPr>
        <w:t xml:space="preserve"> гражданских служащих</w:t>
      </w:r>
      <w:r w:rsidRPr="004D7DCD">
        <w:t xml:space="preserve"> данного государственного органа и не уполномочена представлять интересы всех </w:t>
      </w:r>
      <w:r w:rsidRPr="004D7DCD">
        <w:rPr>
          <w:spacing w:val="3"/>
        </w:rPr>
        <w:t>гражданских служащих</w:t>
      </w:r>
      <w:r w:rsidRPr="004D7DCD">
        <w:t xml:space="preserve">                         в социальном партнерстве на локальном уровне, на общем собрании (конференции) </w:t>
      </w:r>
      <w:r w:rsidRPr="004D7DCD">
        <w:rPr>
          <w:spacing w:val="3"/>
        </w:rPr>
        <w:t xml:space="preserve">гражданских служащих </w:t>
      </w:r>
      <w:r w:rsidRPr="004D7DCD">
        <w:t xml:space="preserve">для осуществления указанных полномочий тайным голосованием может быть избран из числа </w:t>
      </w:r>
      <w:r w:rsidRPr="004D7DCD">
        <w:rPr>
          <w:spacing w:val="3"/>
        </w:rPr>
        <w:t xml:space="preserve">гражданских служащих </w:t>
      </w:r>
      <w:r w:rsidRPr="004D7DCD">
        <w:t xml:space="preserve">иной представитель (представительный орган). 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Представители представителя нанимателя в Комиссию назначаются представителем нанимателя.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t xml:space="preserve">2.3. К составу Комиссии, определенному пунктом 2.1 настоящего Типового положения, представитель нанимателя  и первичная профсоюзная организация делегируют дополнительно равно пропорциональное количество лиц (не менее 2 от каждой стороны), замещающих государственные должности в </w:t>
      </w:r>
      <w:r w:rsidRPr="004D7DCD">
        <w:rPr>
          <w:color w:val="000000"/>
          <w:spacing w:val="3"/>
        </w:rPr>
        <w:t xml:space="preserve">данном </w:t>
      </w:r>
      <w:r w:rsidRPr="004D7DCD">
        <w:t xml:space="preserve">государственном органе, либо </w:t>
      </w:r>
      <w:r w:rsidRPr="004D7DCD">
        <w:rPr>
          <w:color w:val="000000"/>
          <w:spacing w:val="3"/>
        </w:rPr>
        <w:t xml:space="preserve">гражданских служащих данного </w:t>
      </w:r>
      <w:r w:rsidRPr="004D7DCD">
        <w:t>государственного органа.</w:t>
      </w:r>
      <w:r w:rsidRPr="004D7DCD">
        <w:rPr>
          <w:color w:val="000000"/>
          <w:spacing w:val="3"/>
        </w:rPr>
        <w:t xml:space="preserve"> 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rPr>
          <w:color w:val="000000"/>
          <w:spacing w:val="3"/>
        </w:rPr>
        <w:t xml:space="preserve">Данные лица составляют резерв </w:t>
      </w:r>
      <w:r w:rsidRPr="004D7DCD">
        <w:t xml:space="preserve">Комиссии и в </w:t>
      </w:r>
      <w:r w:rsidRPr="004D7DCD">
        <w:rPr>
          <w:color w:val="000000"/>
          <w:spacing w:val="3"/>
        </w:rPr>
        <w:t xml:space="preserve">случаях, когда член </w:t>
      </w:r>
      <w:r w:rsidRPr="004D7DCD">
        <w:t>Комиссии не может принять участие в заседании Комиссии ввиду его отсутствия или наличия у него конфликта интересов или возможности его возникновения, вводятся в качестве члена Комиссии от соответствующей стороны, что отображается в протоколе заседания Комиссии.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2.4. Состав Комиссии и ее резерв утверждается приказом/распоряжением представителя нанимателя.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2.5. Комиссия образуется по инициативе первичной профсоюзной организации</w:t>
      </w:r>
      <w:r w:rsidRPr="004D7DCD">
        <w:rPr>
          <w:spacing w:val="3"/>
        </w:rPr>
        <w:t xml:space="preserve"> </w:t>
      </w:r>
      <w:r w:rsidRPr="004D7DCD">
        <w:t>и/или представителя нанимателя</w:t>
      </w:r>
      <w:r w:rsidRPr="004D7DCD">
        <w:rPr>
          <w:spacing w:val="3"/>
        </w:rPr>
        <w:t xml:space="preserve"> данного </w:t>
      </w:r>
      <w:r w:rsidRPr="004D7DCD">
        <w:t xml:space="preserve">государственного органа, которая оформляется в письменном виде и вручается второй из сторон.  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 xml:space="preserve">В случае если в государственном органе отсутствует первичная профсоюзная организация, Комиссия образуется по инициативе </w:t>
      </w:r>
      <w:r w:rsidRPr="004D7DCD">
        <w:rPr>
          <w:color w:val="000000"/>
          <w:spacing w:val="3"/>
        </w:rPr>
        <w:t xml:space="preserve">гражданских </w:t>
      </w:r>
      <w:r w:rsidRPr="004D7DCD">
        <w:rPr>
          <w:color w:val="000000"/>
          <w:spacing w:val="3"/>
        </w:rPr>
        <w:lastRenderedPageBreak/>
        <w:t>служащих данного</w:t>
      </w:r>
      <w:r w:rsidRPr="004D7DCD">
        <w:t xml:space="preserve"> государственного органа (представительного органа</w:t>
      </w:r>
      <w:r w:rsidRPr="004D7DCD">
        <w:rPr>
          <w:color w:val="000000"/>
          <w:spacing w:val="3"/>
        </w:rPr>
        <w:t xml:space="preserve"> гражданских служащих</w:t>
      </w:r>
      <w:r w:rsidRPr="004D7DCD">
        <w:t>) из равного числа представителей гражданских служащих и представителя нанимателя. Представители гражданских служащих в Комиссию избираются на общем собрании (конференции) гражданских служащих или делегируются представительным органом гражданских служащих с последующим утверждением на общем собрании (конференции) гражданских служащих, что отображается в протоколе собрания (конференции) гражданских служащих.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Представитель нанимателя и первичная профсоюзная организация (представительный орган</w:t>
      </w:r>
      <w:r w:rsidRPr="004D7DCD">
        <w:rPr>
          <w:color w:val="000000"/>
          <w:spacing w:val="3"/>
        </w:rPr>
        <w:t xml:space="preserve"> гражданских служащих), </w:t>
      </w:r>
      <w:r w:rsidRPr="004D7DCD">
        <w:t>получившие предложение     в письменной форме о создании Комиссии, обязаны в десятидневный срок направить в Комиссию своих представителей.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t xml:space="preserve">2.6. </w:t>
      </w:r>
      <w:r w:rsidRPr="004D7DCD">
        <w:rPr>
          <w:color w:val="000000"/>
          <w:spacing w:val="3"/>
        </w:rPr>
        <w:t>Комиссия</w:t>
      </w:r>
      <w:r w:rsidRPr="004D7DCD">
        <w:t xml:space="preserve"> </w:t>
      </w:r>
      <w:r w:rsidRPr="004D7DCD">
        <w:rPr>
          <w:color w:val="000000"/>
          <w:spacing w:val="3"/>
        </w:rPr>
        <w:t>избирает из своего состава председателя, заместителя председателя и секретаря Комиссии</w:t>
      </w:r>
      <w:r w:rsidRPr="004D7DCD">
        <w:t xml:space="preserve"> </w:t>
      </w:r>
      <w:r w:rsidRPr="004D7DCD">
        <w:rPr>
          <w:color w:val="000000"/>
          <w:spacing w:val="3"/>
        </w:rPr>
        <w:t>путем голосования на первом заседании Комиссии</w:t>
      </w:r>
      <w:r w:rsidRPr="004D7DCD">
        <w:t>. Данное решение принимается большинством от установленного числа членов</w:t>
      </w:r>
      <w:r w:rsidRPr="004D7DCD">
        <w:rPr>
          <w:color w:val="000000"/>
          <w:spacing w:val="3"/>
        </w:rPr>
        <w:t xml:space="preserve"> Комиссии</w:t>
      </w:r>
      <w:r w:rsidRPr="004D7DCD">
        <w:t>,</w:t>
      </w:r>
      <w:r w:rsidRPr="004D7DCD">
        <w:rPr>
          <w:color w:val="000000"/>
          <w:spacing w:val="3"/>
        </w:rPr>
        <w:t xml:space="preserve"> что отображается в протоколе заседания Комиссии.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  <w:rPr>
          <w:b/>
        </w:rPr>
      </w:pP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center"/>
        <w:rPr>
          <w:b/>
        </w:rPr>
      </w:pPr>
      <w:r w:rsidRPr="004D7DCD">
        <w:rPr>
          <w:b/>
        </w:rPr>
        <w:t xml:space="preserve">III. Права и обязанности членов </w:t>
      </w:r>
      <w:r w:rsidRPr="004D7DCD">
        <w:rPr>
          <w:b/>
          <w:color w:val="000000"/>
          <w:spacing w:val="3"/>
        </w:rPr>
        <w:t>Комиссии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 xml:space="preserve">3.1. Председатель, заместитель председателя, секретарь, иные члены Комиссии при принятии решений обладают равными правами. 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3.2. Члены</w:t>
      </w:r>
      <w:r w:rsidRPr="004D7DCD">
        <w:rPr>
          <w:color w:val="000000"/>
          <w:spacing w:val="3"/>
        </w:rPr>
        <w:t xml:space="preserve"> Комиссии</w:t>
      </w:r>
      <w:r w:rsidRPr="004D7DCD">
        <w:t xml:space="preserve"> имеют право: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запрашивать и получать от сторон служебного спора, других работников, руководителей структурных подразделений государственного органа Луганской Народной Республики в установленный Комиссией срок информацию, письменные объяснения и документы, необходимые для рассмотрения служебного спора;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знакомиться с имеющимися материалами, принимать по ним решения;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задавать уточняющие вопросы лицам, участвующим в рассмотрении служебного спора;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участвовать в исследовании доказательств;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задавать уточняющие вопросы при рассмотрении материалов.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spacing w:val="3"/>
        </w:rPr>
      </w:pPr>
      <w:r w:rsidRPr="004D7DCD">
        <w:t xml:space="preserve">3.3. Член Комиссии не имеет права участвовать в рассмотрении служебного спора в Комиссии в качестве представителя, </w:t>
      </w:r>
      <w:r w:rsidRPr="004D7DCD">
        <w:rPr>
          <w:spacing w:val="3"/>
        </w:rPr>
        <w:t xml:space="preserve">уполномоченного представлять интересы </w:t>
      </w:r>
      <w:r w:rsidRPr="004D7DCD">
        <w:t>одной из спорящих сторон,</w:t>
      </w:r>
      <w:r w:rsidRPr="004D7DCD">
        <w:rPr>
          <w:spacing w:val="3"/>
        </w:rPr>
        <w:t xml:space="preserve"> на основании доверенности, выданной в соответствии с нормами действующего законодательства </w:t>
      </w:r>
      <w:r w:rsidRPr="004D7DCD">
        <w:t>Луганской Народной Республики</w:t>
      </w:r>
      <w:r w:rsidRPr="004D7DCD">
        <w:rPr>
          <w:spacing w:val="3"/>
        </w:rPr>
        <w:t>.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rPr>
          <w:color w:val="000000" w:themeColor="text1"/>
          <w:spacing w:val="3"/>
        </w:rPr>
        <w:t xml:space="preserve">Член Комиссии при наличии или при возможном возникновении конфликта интересов в связи с рассмотрением вопросов, включенных                  в повестку дня заседания Комиссии, обязан заявить об этом до начала заседания Комиссии. </w:t>
      </w:r>
      <w:r w:rsidRPr="004D7DCD">
        <w:rPr>
          <w:color w:val="000000" w:themeColor="text1"/>
        </w:rPr>
        <w:t>В таком случае соответствующий член Комиссии                не принимает участия в рассмотрении указанных вопросов</w:t>
      </w:r>
      <w:r w:rsidRPr="004D7DCD">
        <w:rPr>
          <w:color w:val="000000" w:themeColor="text1"/>
          <w:spacing w:val="3"/>
        </w:rPr>
        <w:t>.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rPr>
          <w:color w:val="000000"/>
          <w:spacing w:val="3"/>
        </w:rPr>
        <w:t xml:space="preserve">3.4. Председатель </w:t>
      </w:r>
      <w:r w:rsidRPr="004D7DCD">
        <w:t>Комиссии: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организует работу Комиссии и руководит ею;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lastRenderedPageBreak/>
        <w:t>проводит заседания Комиссии;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принимает решение о вызове свидетелей, специалистов и иных лиц, которые могут способствовать правильному разрешению возникшего спора (при необходимости).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3.5. Заместитель председателя Комиссии исполняет обязанности председателя Комиссии в его отсутствие.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3.6. Секретарь Комиссии: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осуществляет прием заявлений и их регистрацию в журнале;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обеспечивает подготовку материалов к заседаниям Комиссии;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 xml:space="preserve">организовывает заседания Комиссии; 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 xml:space="preserve">предоставляет членам Комиссии материалы заседания Комиссии для предварительного ознакомления (за три рабочих дня до начала </w:t>
      </w:r>
      <w:r w:rsidRPr="004D7DCD">
        <w:rPr>
          <w:color w:val="000000"/>
          <w:spacing w:val="3"/>
        </w:rPr>
        <w:t>заседания Комиссии</w:t>
      </w:r>
      <w:r w:rsidRPr="004D7DCD">
        <w:t>);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в рамках компетенции Комиссии проверяет достоверность предоставляемой сторонами служебного спора информации и правильность оформления документов, выносимых на рассмотрение Комиссией;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уведомляет членов Комиссии, гражданского служащего либо гражданина, поступающего на государственную гражданскую службу Луганской Народной Республики или ранее состоявшего на государственной гражданской службе Луганской Народной Республики (далее – гражданин), подавшего заявление           в Комиссию, о дате, времени и месте заседания Комиссии;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обобщает материалы по работе Комиссии;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ведет протокол заседания Комиссии;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 xml:space="preserve">оформляет решения Комиссии </w:t>
      </w:r>
      <w:r w:rsidRPr="004D7DCD">
        <w:rPr>
          <w:color w:val="000000"/>
          <w:spacing w:val="3"/>
        </w:rPr>
        <w:t xml:space="preserve">(приложение № 2 </w:t>
      </w:r>
      <w:r w:rsidRPr="004D7DCD">
        <w:rPr>
          <w:spacing w:val="3"/>
        </w:rPr>
        <w:t xml:space="preserve">к </w:t>
      </w:r>
      <w:r w:rsidRPr="004D7DCD">
        <w:t>Типовому положению</w:t>
      </w:r>
      <w:r w:rsidRPr="004D7DCD">
        <w:rPr>
          <w:color w:val="000000"/>
          <w:spacing w:val="3"/>
        </w:rPr>
        <w:t xml:space="preserve">) </w:t>
      </w:r>
      <w:r w:rsidRPr="004D7DCD">
        <w:t xml:space="preserve">и их копии;  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вручает заверенные печатью копии решения Комиссии гражданскому служащему / гражданину, подавшему заявление в Комиссию,</w:t>
      </w:r>
      <w:r w:rsidRPr="004D7DCD">
        <w:rPr>
          <w:color w:val="000000"/>
          <w:spacing w:val="3"/>
        </w:rPr>
        <w:t xml:space="preserve"> </w:t>
      </w:r>
      <w:r w:rsidRPr="004D7DCD">
        <w:t>или уполномоченному им представителю и представителю нанимателя в течение трех дней со дня принятия решения;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выполняет иные функции, предусмотренные настоящим Типовым положением, поручения председателя Комиссии, а во время его отсутствия – заместителя председателя Комиссии, исполняющего обязанности председателя Комиссии.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  <w:r w:rsidRPr="004D7DCD">
        <w:t>В случае невозможности секретаря Комиссии по уважительным причинам выполнять свои обязанности председатель Комиссии назначает временно исполняющего обязанности секретаря из числа членов Комиссии, что отображается в протоколе заседания Комиссии.</w:t>
      </w: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both"/>
      </w:pPr>
    </w:p>
    <w:p w:rsidR="00171E2A" w:rsidRPr="004D7DCD" w:rsidRDefault="00171E2A" w:rsidP="00171E2A">
      <w:pPr>
        <w:tabs>
          <w:tab w:val="left" w:pos="3960"/>
        </w:tabs>
        <w:spacing w:after="0" w:line="240" w:lineRule="auto"/>
        <w:ind w:right="0"/>
        <w:jc w:val="center"/>
        <w:rPr>
          <w:b/>
        </w:rPr>
      </w:pPr>
      <w:r w:rsidRPr="004D7DCD">
        <w:rPr>
          <w:b/>
        </w:rPr>
        <w:t>IV. Компетенция Комиссии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t xml:space="preserve">4.1. Комиссия </w:t>
      </w:r>
      <w:r w:rsidRPr="004D7DCD">
        <w:rPr>
          <w:color w:val="000000"/>
          <w:spacing w:val="3"/>
        </w:rPr>
        <w:t xml:space="preserve">рассматривает неурегулированные разногласия                     по вопросам применения законов и иных нормативных правовых актов Луганской Народной Республики о </w:t>
      </w:r>
      <w:r w:rsidRPr="004D7DCD">
        <w:t>государственной гражданской службе              и служебного контракта</w:t>
      </w:r>
      <w:r w:rsidRPr="004D7DCD">
        <w:rPr>
          <w:color w:val="000000"/>
          <w:spacing w:val="3"/>
        </w:rPr>
        <w:t>, о которых заявлено в Комиссию.</w:t>
      </w:r>
    </w:p>
    <w:p w:rsidR="00171E2A" w:rsidRPr="004D7DCD" w:rsidRDefault="00171E2A" w:rsidP="00171E2A">
      <w:pPr>
        <w:spacing w:after="0" w:line="240" w:lineRule="auto"/>
        <w:ind w:right="0"/>
        <w:jc w:val="center"/>
        <w:rPr>
          <w:b/>
        </w:rPr>
      </w:pPr>
      <w:r w:rsidRPr="004D7DCD">
        <w:rPr>
          <w:b/>
        </w:rPr>
        <w:lastRenderedPageBreak/>
        <w:t>V. Порядок принятия решения Комиссией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b/>
        </w:rPr>
      </w:pP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t xml:space="preserve">5.1. Комиссия принимает решение </w:t>
      </w:r>
      <w:r w:rsidRPr="004D7DCD">
        <w:rPr>
          <w:color w:val="000000"/>
          <w:spacing w:val="3"/>
        </w:rPr>
        <w:t>тайным голосованием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</w:t>
      </w:r>
      <w:r w:rsidRPr="004D7DCD">
        <w:t xml:space="preserve"> </w:t>
      </w:r>
      <w:r w:rsidRPr="004D7DCD">
        <w:rPr>
          <w:color w:val="000000"/>
          <w:spacing w:val="3"/>
        </w:rPr>
        <w:t>является решающим.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 xml:space="preserve">5.2. В решении Комиссии указываются: 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наименование государственного органа Луганской Народной Республики;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фамилия, имя, отчество, должность (ранее замещаемая должность /</w:t>
      </w:r>
      <w:r w:rsidRPr="004D7DCD">
        <w:rPr>
          <w:lang w:val="uk-UA"/>
        </w:rPr>
        <w:t xml:space="preserve"> </w:t>
      </w:r>
      <w:r w:rsidRPr="004D7DCD">
        <w:t>должность (профессия) по месту основной работы) обратившегося в Комиссию гражданского служащего / гражданина;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даты обращения в Комиссию и рассмотрения спора, существо спора;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 xml:space="preserve">фамилии, имена, отчества членов Комиссии и других лиц, присутствовавших на заседании; 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 xml:space="preserve">существо решения и его обоснование (со ссылкой на закон, иной нормативный правовой акт); 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t>результаты голосования.</w:t>
      </w:r>
    </w:p>
    <w:p w:rsidR="00171E2A" w:rsidRPr="004D7DCD" w:rsidRDefault="00171E2A" w:rsidP="00171E2A">
      <w:pPr>
        <w:spacing w:after="0" w:line="240" w:lineRule="auto"/>
        <w:ind w:right="0"/>
        <w:jc w:val="both"/>
      </w:pPr>
      <w:r w:rsidRPr="004D7DCD">
        <w:rPr>
          <w:color w:val="000000"/>
          <w:spacing w:val="3"/>
        </w:rPr>
        <w:t>5.3. Если член Комиссии</w:t>
      </w:r>
      <w:r w:rsidRPr="004D7DCD">
        <w:t xml:space="preserve"> </w:t>
      </w:r>
      <w:r w:rsidRPr="004D7DCD">
        <w:rPr>
          <w:color w:val="000000"/>
          <w:spacing w:val="3"/>
        </w:rPr>
        <w:t>не согласен с принятым решением, он вправе изложить свое мнение в письменной форме. Особое мнение подлежит обязательному приобщению к протоколу заседания Комиссии</w:t>
      </w:r>
      <w:r w:rsidRPr="004D7DCD">
        <w:t>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5.4. Копии решения Комиссии, подписанные председателем Комиссии</w:t>
      </w:r>
      <w:r w:rsidRPr="004D7DCD">
        <w:t xml:space="preserve"> </w:t>
      </w:r>
      <w:r w:rsidRPr="004D7DCD">
        <w:rPr>
          <w:color w:val="000000"/>
          <w:spacing w:val="3"/>
        </w:rPr>
        <w:t xml:space="preserve">или его заместителем, заверенные печатью Комиссии, вручаются гражданскому служащему </w:t>
      </w:r>
      <w:r w:rsidRPr="004D7DCD">
        <w:t xml:space="preserve">/ </w:t>
      </w:r>
      <w:r w:rsidRPr="004D7DCD">
        <w:rPr>
          <w:color w:val="000000"/>
          <w:spacing w:val="3"/>
        </w:rPr>
        <w:t>гражданину и представителю нанимателя или их уполномоченным представителям в течение трех дней со дня принятия решения.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О дате получения (вручения) ими копий делается отметка в журнале.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В случае невозможности вручения копии решения Комиссии</w:t>
      </w:r>
      <w:r w:rsidRPr="004D7DCD">
        <w:t xml:space="preserve">                 </w:t>
      </w:r>
      <w:r w:rsidRPr="004D7DCD">
        <w:rPr>
          <w:color w:val="000000"/>
          <w:spacing w:val="3"/>
        </w:rPr>
        <w:t>лично она направляется по почте заказным письмом с уведомлением, о чем делается отметка в журнале.</w:t>
      </w: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5.5. Решения Комиссии</w:t>
      </w:r>
      <w:r w:rsidRPr="004D7DCD">
        <w:t xml:space="preserve"> хранятся в государственном органе Луганской Народной Республики в соответствии с номенклатурой дел.</w:t>
      </w:r>
    </w:p>
    <w:p w:rsidR="00171E2A" w:rsidRPr="004D7DCD" w:rsidRDefault="00171E2A" w:rsidP="00171E2A">
      <w:pPr>
        <w:spacing w:after="0" w:line="240" w:lineRule="auto"/>
        <w:ind w:right="0" w:firstLine="0"/>
        <w:jc w:val="both"/>
        <w:rPr>
          <w:color w:val="000000"/>
          <w:spacing w:val="3"/>
        </w:rPr>
      </w:pPr>
    </w:p>
    <w:p w:rsidR="00171E2A" w:rsidRPr="004D7DCD" w:rsidRDefault="00171E2A" w:rsidP="00171E2A">
      <w:pPr>
        <w:spacing w:after="0" w:line="240" w:lineRule="auto"/>
        <w:ind w:right="0"/>
        <w:jc w:val="both"/>
        <w:rPr>
          <w:color w:val="000000"/>
          <w:spacing w:val="3"/>
        </w:rPr>
      </w:pPr>
    </w:p>
    <w:p w:rsidR="00171E2A" w:rsidRPr="004D7DCD" w:rsidRDefault="00171E2A" w:rsidP="00171E2A">
      <w:pPr>
        <w:spacing w:after="0" w:line="240" w:lineRule="auto"/>
        <w:ind w:right="0" w:firstLine="0"/>
        <w:jc w:val="both"/>
        <w:rPr>
          <w:color w:val="000000"/>
          <w:spacing w:val="3"/>
        </w:rPr>
      </w:pPr>
    </w:p>
    <w:p w:rsidR="00171E2A" w:rsidRPr="004D7DCD" w:rsidRDefault="00171E2A" w:rsidP="00171E2A">
      <w:pPr>
        <w:spacing w:after="0" w:line="240" w:lineRule="auto"/>
        <w:ind w:right="0" w:firstLine="0"/>
        <w:jc w:val="both"/>
      </w:pPr>
      <w:r w:rsidRPr="004D7DCD">
        <w:t xml:space="preserve">Руководитель </w:t>
      </w:r>
    </w:p>
    <w:p w:rsidR="00171E2A" w:rsidRPr="004D7DCD" w:rsidRDefault="00171E2A" w:rsidP="00171E2A">
      <w:pPr>
        <w:spacing w:after="0" w:line="240" w:lineRule="auto"/>
        <w:ind w:right="0" w:firstLine="0"/>
        <w:jc w:val="both"/>
      </w:pPr>
      <w:r w:rsidRPr="004D7DCD">
        <w:t>Аппарата Правительства</w:t>
      </w:r>
    </w:p>
    <w:p w:rsidR="00171E2A" w:rsidRPr="004D7DCD" w:rsidRDefault="00171E2A" w:rsidP="000C3CFC">
      <w:pPr>
        <w:spacing w:after="0" w:line="240" w:lineRule="auto"/>
        <w:ind w:right="0" w:firstLine="0"/>
        <w:jc w:val="both"/>
        <w:sectPr w:rsidR="00171E2A" w:rsidRPr="004D7DCD" w:rsidSect="00D70AB3">
          <w:headerReference w:type="default" r:id="rId7"/>
          <w:pgSz w:w="11906" w:h="16838"/>
          <w:pgMar w:top="1134" w:right="567" w:bottom="1134" w:left="1701" w:header="709" w:footer="709" w:gutter="0"/>
          <w:pgNumType w:start="7"/>
          <w:cols w:space="708"/>
          <w:titlePg/>
          <w:docGrid w:linePitch="381"/>
        </w:sectPr>
      </w:pPr>
      <w:r w:rsidRPr="004D7DCD">
        <w:t xml:space="preserve">Луганской Народной Республики                                                         А. И. Сумцов             </w:t>
      </w:r>
      <w:r w:rsidR="000C3CFC">
        <w:t xml:space="preserve">                              </w:t>
      </w:r>
    </w:p>
    <w:p w:rsidR="00E10FBD" w:rsidRDefault="00E10FBD" w:rsidP="000C3CFC">
      <w:pPr>
        <w:pStyle w:val="a5"/>
        <w:spacing w:before="0" w:beforeAutospacing="0" w:after="0" w:afterAutospacing="0"/>
      </w:pPr>
    </w:p>
    <w:sectPr w:rsidR="00E10FBD" w:rsidSect="000C3CFC">
      <w:headerReference w:type="default" r:id="rId8"/>
      <w:type w:val="continuous"/>
      <w:pgSz w:w="11906" w:h="16838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AB0" w:rsidRDefault="00872AB0">
      <w:pPr>
        <w:spacing w:after="0" w:line="240" w:lineRule="auto"/>
      </w:pPr>
      <w:r>
        <w:separator/>
      </w:r>
    </w:p>
  </w:endnote>
  <w:endnote w:type="continuationSeparator" w:id="0">
    <w:p w:rsidR="00872AB0" w:rsidRDefault="00872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AB0" w:rsidRDefault="00872AB0">
      <w:pPr>
        <w:spacing w:after="0" w:line="240" w:lineRule="auto"/>
      </w:pPr>
      <w:r>
        <w:separator/>
      </w:r>
    </w:p>
  </w:footnote>
  <w:footnote w:type="continuationSeparator" w:id="0">
    <w:p w:rsidR="00872AB0" w:rsidRDefault="00872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321854"/>
      <w:docPartObj>
        <w:docPartGallery w:val="Page Numbers (Top of Page)"/>
        <w:docPartUnique/>
      </w:docPartObj>
    </w:sdtPr>
    <w:sdtEndPr/>
    <w:sdtContent>
      <w:p w:rsidR="006247CF" w:rsidRDefault="00171E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B65">
          <w:rPr>
            <w:noProof/>
          </w:rPr>
          <w:t>11</w:t>
        </w:r>
        <w:r>
          <w:fldChar w:fldCharType="end"/>
        </w:r>
      </w:p>
    </w:sdtContent>
  </w:sdt>
  <w:p w:rsidR="006247CF" w:rsidRDefault="00872AB0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902125"/>
      <w:docPartObj>
        <w:docPartGallery w:val="Page Numbers (Top of Page)"/>
        <w:docPartUnique/>
      </w:docPartObj>
    </w:sdtPr>
    <w:sdtEndPr/>
    <w:sdtContent>
      <w:p w:rsidR="006247CF" w:rsidRDefault="00171E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CFC">
          <w:rPr>
            <w:noProof/>
          </w:rPr>
          <w:t>12</w:t>
        </w:r>
        <w:r>
          <w:fldChar w:fldCharType="end"/>
        </w:r>
      </w:p>
    </w:sdtContent>
  </w:sdt>
  <w:p w:rsidR="006247CF" w:rsidRPr="00067E62" w:rsidRDefault="00872AB0" w:rsidP="00067E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2B"/>
    <w:rsid w:val="000C3CFC"/>
    <w:rsid w:val="00171E2A"/>
    <w:rsid w:val="001F1DB1"/>
    <w:rsid w:val="00770B65"/>
    <w:rsid w:val="00782238"/>
    <w:rsid w:val="00872AB0"/>
    <w:rsid w:val="00CC4A0B"/>
    <w:rsid w:val="00DF472B"/>
    <w:rsid w:val="00E1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2A"/>
    <w:pPr>
      <w:ind w:right="-284"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E2A"/>
    <w:rPr>
      <w:rFonts w:ascii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171E2A"/>
    <w:pPr>
      <w:spacing w:before="100" w:beforeAutospacing="1" w:after="100" w:afterAutospacing="1" w:line="240" w:lineRule="auto"/>
      <w:ind w:right="0" w:firstLine="0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71E2A"/>
    <w:pPr>
      <w:spacing w:after="0" w:line="240" w:lineRule="auto"/>
    </w:pPr>
    <w:rPr>
      <w:rFonts w:ascii="Calibri" w:eastAsia="Times New Roman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2A"/>
    <w:pPr>
      <w:ind w:right="-284"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E2A"/>
    <w:rPr>
      <w:rFonts w:ascii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171E2A"/>
    <w:pPr>
      <w:spacing w:before="100" w:beforeAutospacing="1" w:after="100" w:afterAutospacing="1" w:line="240" w:lineRule="auto"/>
      <w:ind w:right="0" w:firstLine="0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71E2A"/>
    <w:pPr>
      <w:spacing w:after="0" w:line="240" w:lineRule="auto"/>
    </w:pPr>
    <w:rPr>
      <w:rFonts w:ascii="Calibri" w:eastAsia="Times New Roman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9618</Characters>
  <Application>Microsoft Office Word</Application>
  <DocSecurity>0</DocSecurity>
  <Lines>80</Lines>
  <Paragraphs>22</Paragraphs>
  <ScaleCrop>false</ScaleCrop>
  <Company/>
  <LinksUpToDate>false</LinksUpToDate>
  <CharactersWithSpaces>11283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user8192</dc:creator>
  <cp:keywords/>
  <dc:description/>
  <cp:lastModifiedBy>user8192</cp:lastModifiedBy>
  <cp:revision>7</cp:revision>
  <dcterms:created xsi:type="dcterms:W3CDTF">2020-07-10T11:52:00Z</dcterms:created>
  <dcterms:modified xsi:type="dcterms:W3CDTF">2020-07-14T12:19:00Z</dcterms:modified>
</cp:coreProperties>
</file>