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0DC" w:rsidRPr="009660DC" w:rsidRDefault="009660DC" w:rsidP="00347710">
      <w:pPr>
        <w:ind w:left="5387" w:hanging="142"/>
        <w:rPr>
          <w:rFonts w:eastAsia="Times New Roman"/>
          <w:color w:val="000000"/>
        </w:rPr>
      </w:pPr>
      <w:r>
        <w:rPr>
          <w:rFonts w:eastAsia="Times New Roman"/>
          <w:color w:val="000000"/>
        </w:rPr>
        <w:t>УТВЕРЖДЕНО</w:t>
      </w:r>
    </w:p>
    <w:p w:rsidR="009660DC" w:rsidRPr="009660DC" w:rsidRDefault="009660DC" w:rsidP="00347710">
      <w:pPr>
        <w:ind w:left="5387" w:hanging="142"/>
        <w:rPr>
          <w:rFonts w:eastAsia="Times New Roman"/>
          <w:color w:val="000000"/>
        </w:rPr>
      </w:pPr>
      <w:r w:rsidRPr="009660DC">
        <w:rPr>
          <w:rFonts w:eastAsia="Times New Roman"/>
          <w:color w:val="000000"/>
        </w:rPr>
        <w:t xml:space="preserve">постановлением Правительства </w:t>
      </w:r>
    </w:p>
    <w:p w:rsidR="009660DC" w:rsidRPr="009660DC" w:rsidRDefault="009660DC" w:rsidP="00347710">
      <w:pPr>
        <w:ind w:left="5387" w:hanging="142"/>
        <w:rPr>
          <w:rFonts w:eastAsia="Times New Roman"/>
          <w:color w:val="000000"/>
        </w:rPr>
      </w:pPr>
      <w:r w:rsidRPr="009660DC">
        <w:rPr>
          <w:rFonts w:eastAsia="Times New Roman"/>
          <w:color w:val="000000"/>
        </w:rPr>
        <w:t>Луганской Народной Республики</w:t>
      </w:r>
    </w:p>
    <w:p w:rsidR="00FC4AC4" w:rsidRPr="00FC4AC4" w:rsidRDefault="00D85C6E" w:rsidP="00347710">
      <w:pPr>
        <w:ind w:left="5387" w:hanging="142"/>
        <w:rPr>
          <w:rFonts w:eastAsia="Times New Roman"/>
          <w:b/>
          <w:bCs/>
          <w:color w:val="000000"/>
          <w:szCs w:val="22"/>
        </w:rPr>
      </w:pPr>
      <w:r>
        <w:rPr>
          <w:rFonts w:eastAsia="Times New Roman"/>
          <w:color w:val="000000"/>
        </w:rPr>
        <w:t xml:space="preserve">от «03» декабря 2019 года № </w:t>
      </w:r>
      <w:r w:rsidR="00347710">
        <w:rPr>
          <w:rFonts w:eastAsia="Times New Roman"/>
          <w:color w:val="000000"/>
        </w:rPr>
        <w:t>734</w:t>
      </w:r>
      <w:r>
        <w:rPr>
          <w:rFonts w:eastAsia="Times New Roman"/>
          <w:color w:val="000000"/>
        </w:rPr>
        <w:t>/19</w:t>
      </w:r>
    </w:p>
    <w:p w:rsidR="00FC4AC4" w:rsidRPr="00FC4AC4" w:rsidRDefault="00FC4AC4" w:rsidP="00F76F0C">
      <w:pPr>
        <w:ind w:hanging="9"/>
        <w:jc w:val="both"/>
        <w:rPr>
          <w:rFonts w:eastAsia="Times New Roman"/>
        </w:rPr>
      </w:pPr>
    </w:p>
    <w:p w:rsidR="00FC4AC4" w:rsidRPr="00FC4AC4" w:rsidRDefault="009660DC" w:rsidP="00F76F0C">
      <w:pPr>
        <w:autoSpaceDE w:val="0"/>
        <w:autoSpaceDN w:val="0"/>
        <w:adjustRightInd w:val="0"/>
        <w:ind w:firstLine="0"/>
        <w:jc w:val="center"/>
        <w:rPr>
          <w:rFonts w:eastAsiaTheme="minorEastAsia"/>
          <w:b/>
          <w:bCs/>
          <w:lang w:eastAsia="ru-RU"/>
        </w:rPr>
      </w:pPr>
      <w:r w:rsidRPr="00FC4AC4">
        <w:rPr>
          <w:rFonts w:eastAsiaTheme="minorEastAsia"/>
          <w:b/>
          <w:bCs/>
          <w:lang w:eastAsia="ru-RU"/>
        </w:rPr>
        <w:t>Положение</w:t>
      </w:r>
    </w:p>
    <w:p w:rsidR="00FC4AC4" w:rsidRPr="00FC4AC4" w:rsidRDefault="00FC4AC4" w:rsidP="00F76F0C">
      <w:pPr>
        <w:autoSpaceDE w:val="0"/>
        <w:autoSpaceDN w:val="0"/>
        <w:adjustRightInd w:val="0"/>
        <w:ind w:firstLine="0"/>
        <w:jc w:val="center"/>
        <w:rPr>
          <w:rFonts w:eastAsiaTheme="minorEastAsia"/>
          <w:b/>
          <w:bCs/>
          <w:lang w:eastAsia="ru-RU"/>
        </w:rPr>
      </w:pPr>
      <w:r w:rsidRPr="00FC4AC4">
        <w:rPr>
          <w:rFonts w:eastAsiaTheme="minorEastAsia"/>
          <w:b/>
          <w:bCs/>
          <w:lang w:eastAsia="ru-RU"/>
        </w:rPr>
        <w:t>об условиях предоставления в обязательном порядке</w:t>
      </w:r>
    </w:p>
    <w:p w:rsidR="00FC4AC4" w:rsidRPr="00FC4AC4" w:rsidRDefault="00FC4AC4" w:rsidP="00F76F0C">
      <w:pPr>
        <w:autoSpaceDE w:val="0"/>
        <w:autoSpaceDN w:val="0"/>
        <w:adjustRightInd w:val="0"/>
        <w:ind w:firstLine="0"/>
        <w:jc w:val="center"/>
        <w:rPr>
          <w:rFonts w:eastAsiaTheme="minorEastAsia"/>
          <w:b/>
          <w:bCs/>
          <w:lang w:eastAsia="ru-RU"/>
        </w:rPr>
      </w:pPr>
      <w:r w:rsidRPr="00FC4AC4">
        <w:rPr>
          <w:rFonts w:eastAsiaTheme="minorEastAsia"/>
          <w:b/>
          <w:bCs/>
          <w:lang w:eastAsia="ru-RU"/>
        </w:rPr>
        <w:t>первичных статистических данных и административных данных</w:t>
      </w:r>
    </w:p>
    <w:p w:rsidR="00FC4AC4" w:rsidRPr="00FC4AC4" w:rsidRDefault="00FC4AC4" w:rsidP="00F76F0C">
      <w:pPr>
        <w:autoSpaceDE w:val="0"/>
        <w:autoSpaceDN w:val="0"/>
        <w:adjustRightInd w:val="0"/>
        <w:ind w:firstLine="0"/>
        <w:jc w:val="center"/>
        <w:rPr>
          <w:rFonts w:eastAsiaTheme="minorEastAsia"/>
          <w:b/>
          <w:bCs/>
          <w:lang w:eastAsia="ru-RU"/>
        </w:rPr>
      </w:pPr>
      <w:r w:rsidRPr="00FC4AC4">
        <w:rPr>
          <w:rFonts w:eastAsiaTheme="minorEastAsia"/>
          <w:b/>
          <w:bCs/>
          <w:lang w:eastAsia="ru-RU"/>
        </w:rPr>
        <w:t>субъектам официального статистического учета</w:t>
      </w:r>
    </w:p>
    <w:p w:rsidR="00FC4AC4" w:rsidRPr="00FC4AC4" w:rsidRDefault="00FC4AC4" w:rsidP="00F76F0C">
      <w:pPr>
        <w:autoSpaceDE w:val="0"/>
        <w:autoSpaceDN w:val="0"/>
        <w:adjustRightInd w:val="0"/>
        <w:ind w:firstLine="0"/>
        <w:rPr>
          <w:rFonts w:eastAsiaTheme="minorEastAsia"/>
          <w:lang w:eastAsia="ru-RU"/>
        </w:rPr>
      </w:pP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1.</w:t>
      </w:r>
      <w:r w:rsidRPr="00FC4AC4">
        <w:rPr>
          <w:rFonts w:eastAsiaTheme="minorEastAsia"/>
          <w:lang w:eastAsia="ru-RU"/>
        </w:rPr>
        <w:tab/>
        <w:t xml:space="preserve">Настоящее Положение определяет условия предоставления </w:t>
      </w:r>
      <w:r w:rsidR="004573DB">
        <w:rPr>
          <w:rFonts w:eastAsiaTheme="minorEastAsia"/>
          <w:lang w:eastAsia="ru-RU"/>
        </w:rPr>
        <w:br/>
      </w:r>
      <w:r w:rsidRPr="00FC4AC4">
        <w:rPr>
          <w:rFonts w:eastAsiaTheme="minorEastAsia"/>
          <w:lang w:eastAsia="ru-RU"/>
        </w:rPr>
        <w:t xml:space="preserve">в обязательном порядке первичных статистических данных </w:t>
      </w:r>
      <w:r w:rsidR="004573DB">
        <w:rPr>
          <w:rFonts w:eastAsiaTheme="minorEastAsia"/>
          <w:lang w:eastAsia="ru-RU"/>
        </w:rPr>
        <w:br/>
      </w:r>
      <w:r w:rsidRPr="00FC4AC4">
        <w:rPr>
          <w:rFonts w:eastAsiaTheme="minorEastAsia"/>
          <w:lang w:eastAsia="ru-RU"/>
        </w:rPr>
        <w:t>и административных данных субъектам официального статистического учета.</w:t>
      </w:r>
    </w:p>
    <w:p w:rsidR="00FC4AC4" w:rsidRPr="00FC4AC4" w:rsidRDefault="00FC4AC4" w:rsidP="00F76F0C">
      <w:pPr>
        <w:tabs>
          <w:tab w:val="left" w:pos="1276"/>
        </w:tabs>
        <w:autoSpaceDE w:val="0"/>
        <w:autoSpaceDN w:val="0"/>
        <w:adjustRightInd w:val="0"/>
        <w:spacing w:before="200"/>
        <w:jc w:val="both"/>
        <w:rPr>
          <w:rFonts w:eastAsiaTheme="minorEastAsia"/>
          <w:lang w:eastAsia="ru-RU"/>
        </w:rPr>
      </w:pPr>
      <w:r w:rsidRPr="00FC4AC4">
        <w:rPr>
          <w:rFonts w:eastAsiaTheme="minorEastAsia"/>
          <w:lang w:eastAsia="ru-RU"/>
        </w:rPr>
        <w:t>2.</w:t>
      </w:r>
      <w:r w:rsidRPr="00FC4AC4">
        <w:rPr>
          <w:rFonts w:eastAsiaTheme="minorEastAsia"/>
          <w:lang w:eastAsia="ru-RU"/>
        </w:rPr>
        <w:tab/>
        <w:t>Предоставление респондентами в обязательном порядке первичных статистических данных и административных данных субъектам официального статистического учета осуществляется с соблюдением следующих условий:</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формирование субъектами официального статистического учета на основе первичных статистических данных и административных данных официальной статистической информации;</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наличие форм государственного статистического наблюдения, утвержденных в установленном порядке, и указаний по их заполнению;</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 xml:space="preserve">доведение субъектами официального статистического учета форм государственного статистического наблюдения и указаний по их заполнению до респондентов в порядке, установленном </w:t>
      </w:r>
      <w:hyperlink w:anchor="Par49" w:tooltip="4. Первичные статистические данные предоставляются субъектам официального статистического учета респондентами, указанными в пункте 3 настоящего Положения, по утвержденным формам федерального статистического наблюдения в соответствии с указаниями по их заполнен" w:history="1">
        <w:r w:rsidRPr="00FC4AC4">
          <w:rPr>
            <w:rFonts w:eastAsiaTheme="minorEastAsia"/>
            <w:lang w:eastAsia="ru-RU"/>
          </w:rPr>
          <w:t>пунктом 4</w:t>
        </w:r>
      </w:hyperlink>
      <w:r w:rsidRPr="00FC4AC4">
        <w:rPr>
          <w:rFonts w:eastAsiaTheme="minorEastAsia"/>
          <w:lang w:eastAsia="ru-RU"/>
        </w:rPr>
        <w:t xml:space="preserve"> настоящего Положения;</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наличие письменного запроса субъекта официального статистического учета о предоставлении административных данных или соглашения об информационном взаимодействии субъекта официального статистического учета и респондента, получающего административные данные.</w:t>
      </w:r>
    </w:p>
    <w:p w:rsidR="00FC4AC4" w:rsidRPr="00FC4AC4" w:rsidRDefault="00FC4AC4" w:rsidP="00F76F0C">
      <w:pPr>
        <w:tabs>
          <w:tab w:val="left" w:pos="1276"/>
        </w:tabs>
        <w:autoSpaceDE w:val="0"/>
        <w:autoSpaceDN w:val="0"/>
        <w:adjustRightInd w:val="0"/>
        <w:spacing w:before="200"/>
        <w:jc w:val="both"/>
        <w:rPr>
          <w:rFonts w:eastAsiaTheme="minorEastAsia"/>
          <w:lang w:eastAsia="ru-RU"/>
        </w:rPr>
      </w:pPr>
      <w:bookmarkStart w:id="0" w:name="Par44"/>
      <w:bookmarkEnd w:id="0"/>
      <w:r w:rsidRPr="00FC4AC4">
        <w:rPr>
          <w:rFonts w:eastAsiaTheme="minorEastAsia"/>
          <w:lang w:eastAsia="ru-RU"/>
        </w:rPr>
        <w:t>3.</w:t>
      </w:r>
      <w:r w:rsidRPr="00FC4AC4">
        <w:rPr>
          <w:rFonts w:eastAsiaTheme="minorEastAsia"/>
          <w:lang w:eastAsia="ru-RU"/>
        </w:rPr>
        <w:tab/>
        <w:t xml:space="preserve">Первичные статистические данные предоставляются в обязательном порядке безвозмездно субъектам официального статистического учета респондентами </w:t>
      </w:r>
      <w:r w:rsidR="00A5389B">
        <w:rPr>
          <w:rFonts w:eastAsiaTheme="minorEastAsia"/>
          <w:lang w:eastAsia="ru-RU"/>
        </w:rPr>
        <w:t>–</w:t>
      </w:r>
      <w:r w:rsidRPr="00FC4AC4">
        <w:rPr>
          <w:rFonts w:eastAsiaTheme="minorEastAsia"/>
          <w:lang w:eastAsia="ru-RU"/>
        </w:rPr>
        <w:t xml:space="preserve"> созданными на территории Луганской Народной Республики юридическими лицами, органами государственной власти и органами местного самоуправления, филиалами, представительствами и подразделениями действующих на территории Луганской Народной Республики иностранных организаций.</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imes New Roman"/>
          <w:color w:val="000000"/>
        </w:rPr>
        <w:t>Респонденты – граждане, осуществляющие предпринимательскую деятельность без образования юридического лица на территории Луганской Народной Республики, обязаны безвозмездно предоставлять субъектам официального статистического учета первичные статистические данные, связанные с осуществлением ими предпринимательской деятельности</w:t>
      </w:r>
      <w:r w:rsidRPr="00FC4AC4">
        <w:rPr>
          <w:rFonts w:eastAsiaTheme="minorEastAsia"/>
          <w:lang w:eastAsia="ru-RU"/>
        </w:rPr>
        <w:t xml:space="preserve">.  </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 xml:space="preserve">Респонденты – субъекты малого и среднего предпринимательства предоставляют первичные статистические данные в упрощенном порядке </w:t>
      </w:r>
      <w:r w:rsidR="004573DB">
        <w:rPr>
          <w:rFonts w:eastAsiaTheme="minorEastAsia"/>
          <w:lang w:eastAsia="ru-RU"/>
        </w:rPr>
        <w:br/>
      </w:r>
      <w:r w:rsidRPr="00FC4AC4">
        <w:rPr>
          <w:rFonts w:eastAsiaTheme="minorEastAsia"/>
          <w:lang w:eastAsia="ru-RU"/>
        </w:rPr>
        <w:t xml:space="preserve">в соответствии с </w:t>
      </w:r>
      <w:r w:rsidR="005C564B">
        <w:rPr>
          <w:rFonts w:eastAsiaTheme="minorEastAsia"/>
          <w:lang w:eastAsia="ru-RU"/>
        </w:rPr>
        <w:t>действующим законодательством Луганской Народной Республики.</w:t>
      </w:r>
    </w:p>
    <w:p w:rsidR="00FC4AC4" w:rsidRPr="00FC4AC4" w:rsidRDefault="00FC4AC4" w:rsidP="00F76F0C">
      <w:pPr>
        <w:numPr>
          <w:ilvl w:val="0"/>
          <w:numId w:val="1"/>
        </w:numPr>
        <w:tabs>
          <w:tab w:val="left" w:pos="1276"/>
        </w:tabs>
        <w:autoSpaceDE w:val="0"/>
        <w:autoSpaceDN w:val="0"/>
        <w:adjustRightInd w:val="0"/>
        <w:spacing w:before="200"/>
        <w:ind w:left="0" w:firstLine="709"/>
        <w:jc w:val="both"/>
        <w:rPr>
          <w:rFonts w:eastAsiaTheme="minorEastAsia"/>
          <w:lang w:eastAsia="ru-RU"/>
        </w:rPr>
      </w:pPr>
      <w:bookmarkStart w:id="1" w:name="Par49"/>
      <w:bookmarkEnd w:id="1"/>
      <w:r w:rsidRPr="00FC4AC4">
        <w:rPr>
          <w:rFonts w:eastAsiaTheme="minorEastAsia"/>
          <w:lang w:eastAsia="ru-RU"/>
        </w:rPr>
        <w:lastRenderedPageBreak/>
        <w:t xml:space="preserve">Первичные статистические данные предоставляются субъектам официального статистического учета респондентами, указанными в </w:t>
      </w:r>
      <w:hyperlink w:anchor="Par44" w:tooltip="3. Первичные статистические данные предоставляются в обязательном порядке безвозмездно субъектам официального статистического учета респондентами - созданными на территории Российской Федерации юридическими лицами, органами государственной власти и органами ме" w:history="1">
        <w:r w:rsidRPr="00FC4AC4">
          <w:rPr>
            <w:rFonts w:eastAsiaTheme="minorEastAsia"/>
            <w:lang w:eastAsia="ru-RU"/>
          </w:rPr>
          <w:t xml:space="preserve">пункте </w:t>
        </w:r>
        <w:r w:rsidR="004573DB">
          <w:rPr>
            <w:rFonts w:eastAsiaTheme="minorEastAsia"/>
            <w:lang w:eastAsia="ru-RU"/>
          </w:rPr>
          <w:br/>
        </w:r>
        <w:r w:rsidRPr="00FC4AC4">
          <w:rPr>
            <w:rFonts w:eastAsiaTheme="minorEastAsia"/>
            <w:lang w:eastAsia="ru-RU"/>
          </w:rPr>
          <w:t>3</w:t>
        </w:r>
      </w:hyperlink>
      <w:r w:rsidRPr="00FC4AC4">
        <w:rPr>
          <w:rFonts w:eastAsiaTheme="minorEastAsia"/>
          <w:lang w:eastAsia="ru-RU"/>
        </w:rPr>
        <w:t xml:space="preserve"> настоящего Положения, по утвержденным формам государственного статистического наблюдения в соответствии с указаниями по их заполнению по адресам, в сроки и с периодичностью, которые указаны на бланках этих форм.</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Формы государственного статистического наблюдения и указания по их заполнению утверждаются Государственным комитетом статистики Луганской Народной Республики по представлению субъектов официального статистического учета, если иное не установлено законами Луганской Народной Республики.</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Субъекты официального статистического учета бесплатно информируют</w:t>
      </w:r>
      <w:r w:rsidRPr="00FC4AC4">
        <w:rPr>
          <w:rFonts w:eastAsia="Times New Roman"/>
          <w:color w:val="000000"/>
          <w:szCs w:val="22"/>
          <w:lang w:val="uk-UA"/>
        </w:rPr>
        <w:t xml:space="preserve"> </w:t>
      </w:r>
      <w:r w:rsidRPr="00FC4AC4">
        <w:rPr>
          <w:rFonts w:eastAsiaTheme="minorEastAsia"/>
          <w:lang w:eastAsia="ru-RU"/>
        </w:rPr>
        <w:t>на своих официальных сайтах в информационно-телекоммуникационной сети «Интернет» респондентов о проведении в отношении их государственного статистического наблюдения по конкретным формам государственного статистического наблюдения, обязательным для предоставления. Кроме того, информация до респондентов может быть доведена в письменной форме (по их письменному обращению).</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 xml:space="preserve">В случае направления информации респонденту по почте она направляется по адресу места его нахождения, содержащемуся в Едином государственном реестре юридических лиц, либо по адресу, указанному </w:t>
      </w:r>
      <w:r w:rsidR="004573DB">
        <w:rPr>
          <w:rFonts w:eastAsiaTheme="minorEastAsia"/>
          <w:lang w:eastAsia="ru-RU"/>
        </w:rPr>
        <w:br/>
      </w:r>
      <w:r w:rsidRPr="00FC4AC4">
        <w:rPr>
          <w:rFonts w:eastAsiaTheme="minorEastAsia"/>
          <w:lang w:eastAsia="ru-RU"/>
        </w:rPr>
        <w:t>в письменном обращении респондента.</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 xml:space="preserve">Субъекты официального статистического учета на своих официальных сайтах в информационно-телекоммуникационной сети «Интернет» размещают формы государственного статистического наблюдения и указания по их заполнению, а также перечень респондентов, в отношении которых проводится государственное статистическое наблюдение, с указанием индексов </w:t>
      </w:r>
      <w:r w:rsidR="004573DB">
        <w:rPr>
          <w:rFonts w:eastAsiaTheme="minorEastAsia"/>
          <w:lang w:eastAsia="ru-RU"/>
        </w:rPr>
        <w:br/>
      </w:r>
      <w:r w:rsidRPr="00FC4AC4">
        <w:rPr>
          <w:rFonts w:eastAsiaTheme="minorEastAsia"/>
          <w:lang w:eastAsia="ru-RU"/>
        </w:rPr>
        <w:t>и наименований форм, подлежащих предоставлению, реквизитов актов об их утверждении.</w:t>
      </w:r>
    </w:p>
    <w:p w:rsidR="00FC4AC4" w:rsidRPr="00FC4AC4" w:rsidRDefault="00FC4AC4" w:rsidP="00F76F0C">
      <w:pPr>
        <w:tabs>
          <w:tab w:val="left" w:pos="1276"/>
        </w:tabs>
        <w:autoSpaceDE w:val="0"/>
        <w:autoSpaceDN w:val="0"/>
        <w:adjustRightInd w:val="0"/>
        <w:spacing w:before="200"/>
        <w:jc w:val="both"/>
        <w:rPr>
          <w:rFonts w:eastAsiaTheme="minorEastAsia"/>
          <w:lang w:eastAsia="ru-RU"/>
        </w:rPr>
      </w:pPr>
      <w:bookmarkStart w:id="2" w:name="Par60"/>
      <w:bookmarkEnd w:id="2"/>
      <w:r w:rsidRPr="00FC4AC4">
        <w:rPr>
          <w:rFonts w:eastAsiaTheme="minorEastAsia"/>
          <w:lang w:eastAsia="ru-RU"/>
        </w:rPr>
        <w:t>5.</w:t>
      </w:r>
      <w:r w:rsidRPr="00FC4AC4">
        <w:rPr>
          <w:rFonts w:eastAsiaTheme="minorEastAsia"/>
          <w:lang w:eastAsia="ru-RU"/>
        </w:rPr>
        <w:tab/>
        <w:t>Руководитель юридического лица назначает должностных лиц, уполномоченных предоставлять статистическую информацию (первичные статистические данные) от имени юридического лица.</w:t>
      </w:r>
    </w:p>
    <w:p w:rsidR="00FC4AC4" w:rsidRPr="00FC4AC4" w:rsidRDefault="00FC4AC4" w:rsidP="00F76F0C">
      <w:pPr>
        <w:tabs>
          <w:tab w:val="left" w:pos="1276"/>
        </w:tabs>
        <w:autoSpaceDE w:val="0"/>
        <w:autoSpaceDN w:val="0"/>
        <w:adjustRightInd w:val="0"/>
        <w:spacing w:before="200"/>
        <w:jc w:val="both"/>
        <w:rPr>
          <w:rFonts w:eastAsiaTheme="minorEastAsia"/>
          <w:lang w:eastAsia="ru-RU"/>
        </w:rPr>
      </w:pPr>
      <w:r w:rsidRPr="00FC4AC4">
        <w:rPr>
          <w:rFonts w:eastAsiaTheme="minorEastAsia"/>
          <w:lang w:eastAsia="ru-RU"/>
        </w:rPr>
        <w:t>6.</w:t>
      </w:r>
      <w:r w:rsidRPr="00FC4AC4">
        <w:rPr>
          <w:rFonts w:eastAsiaTheme="minorEastAsia"/>
          <w:lang w:eastAsia="ru-RU"/>
        </w:rPr>
        <w:tab/>
        <w:t>Предоставлением недостоверных первичных статистических данных считается их отражение в формах государственного статистического наблюдения с нарушением указаний по их заполнению, арифметическими или логическими ошибками.</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 xml:space="preserve">Субъекты официального статистического учета, в чей адрес предоставлены первичные статистические данные, при обнаружении недостоверных первичных статистических данных направляют в 3-дневный срок письменное (почтовой, факсимильной, электронной связью) уведомление респондентам, предоставившим эти данные. </w:t>
      </w:r>
      <w:proofErr w:type="gramStart"/>
      <w:r w:rsidRPr="00FC4AC4">
        <w:rPr>
          <w:rFonts w:eastAsiaTheme="minorEastAsia"/>
          <w:lang w:eastAsia="ru-RU"/>
        </w:rPr>
        <w:t xml:space="preserve">Респонденты, допустившие факты предоставления недостоверных первичных статистических данных, не позднее  3 дней после обнаружения этих фактов самими респондентами или получения письменного уведомления от субъектов официального статистического учета предоставляют субъектам официального статистического учета исправленные </w:t>
      </w:r>
      <w:r w:rsidRPr="00FC4AC4">
        <w:rPr>
          <w:rFonts w:eastAsiaTheme="minorEastAsia"/>
          <w:lang w:eastAsia="ru-RU"/>
        </w:rPr>
        <w:lastRenderedPageBreak/>
        <w:t xml:space="preserve">данные с сопроводительным письмом, содержащим обоснования для внесения исправлений и подписанным должностным лицом, установленным </w:t>
      </w:r>
      <w:r w:rsidR="004573DB">
        <w:rPr>
          <w:rFonts w:eastAsiaTheme="minorEastAsia"/>
          <w:lang w:eastAsia="ru-RU"/>
        </w:rPr>
        <w:br/>
      </w:r>
      <w:r w:rsidRPr="00FC4AC4">
        <w:rPr>
          <w:rFonts w:eastAsiaTheme="minorEastAsia"/>
          <w:lang w:eastAsia="ru-RU"/>
        </w:rPr>
        <w:t xml:space="preserve">в соответствии с </w:t>
      </w:r>
      <w:hyperlink w:anchor="Par60" w:tooltip="5. Руководитель юридического лица назначает должностных лиц, уполномоченных предоставлять статистическую информацию (первичные статистические данные) от имени юридического лица." w:history="1">
        <w:r w:rsidRPr="00FC4AC4">
          <w:rPr>
            <w:rFonts w:eastAsiaTheme="minorEastAsia"/>
            <w:lang w:eastAsia="ru-RU"/>
          </w:rPr>
          <w:t>пунктом 5</w:t>
        </w:r>
      </w:hyperlink>
      <w:r w:rsidRPr="00FC4AC4">
        <w:rPr>
          <w:rFonts w:eastAsiaTheme="minorEastAsia"/>
          <w:lang w:eastAsia="ru-RU"/>
        </w:rPr>
        <w:t xml:space="preserve"> настоящего Положения, или необходимые пояснения.</w:t>
      </w:r>
      <w:proofErr w:type="gramEnd"/>
    </w:p>
    <w:p w:rsidR="00FC4AC4" w:rsidRPr="00FC4AC4" w:rsidRDefault="00FC4AC4" w:rsidP="00F76F0C">
      <w:pPr>
        <w:tabs>
          <w:tab w:val="left" w:pos="1276"/>
        </w:tabs>
        <w:autoSpaceDE w:val="0"/>
        <w:autoSpaceDN w:val="0"/>
        <w:adjustRightInd w:val="0"/>
        <w:spacing w:before="200"/>
        <w:jc w:val="both"/>
        <w:rPr>
          <w:rFonts w:eastAsiaTheme="minorEastAsia"/>
          <w:lang w:eastAsia="ru-RU"/>
        </w:rPr>
      </w:pPr>
      <w:r w:rsidRPr="00FC4AC4">
        <w:rPr>
          <w:rFonts w:eastAsiaTheme="minorEastAsia"/>
          <w:lang w:eastAsia="ru-RU"/>
        </w:rPr>
        <w:t>7.</w:t>
      </w:r>
      <w:r w:rsidRPr="00FC4AC4">
        <w:rPr>
          <w:rFonts w:eastAsiaTheme="minorEastAsia"/>
          <w:lang w:eastAsia="ru-RU"/>
        </w:rPr>
        <w:tab/>
        <w:t>Первичные статистические данные, документированные по формам государственного статистического наблюдения, предоставляются респондентами на бумажных н</w:t>
      </w:r>
      <w:r w:rsidR="009660DC">
        <w:rPr>
          <w:rFonts w:eastAsiaTheme="minorEastAsia"/>
          <w:lang w:eastAsia="ru-RU"/>
        </w:rPr>
        <w:t>осителях или в электронном виде</w:t>
      </w:r>
      <w:r w:rsidRPr="00FC4AC4">
        <w:rPr>
          <w:rFonts w:eastAsiaTheme="minorEastAsia"/>
          <w:lang w:eastAsia="ru-RU"/>
        </w:rPr>
        <w:t xml:space="preserve"> в соответствии с законодательством Луганской Народной Республики.  </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Порядок предоставления первичных статистичес</w:t>
      </w:r>
      <w:r w:rsidR="009660DC">
        <w:rPr>
          <w:rFonts w:eastAsiaTheme="minorEastAsia"/>
          <w:lang w:eastAsia="ru-RU"/>
        </w:rPr>
        <w:t xml:space="preserve">ких данных </w:t>
      </w:r>
      <w:r w:rsidR="004573DB">
        <w:rPr>
          <w:rFonts w:eastAsiaTheme="minorEastAsia"/>
          <w:lang w:eastAsia="ru-RU"/>
        </w:rPr>
        <w:br/>
      </w:r>
      <w:r w:rsidR="009660DC">
        <w:rPr>
          <w:rFonts w:eastAsiaTheme="minorEastAsia"/>
          <w:lang w:eastAsia="ru-RU"/>
        </w:rPr>
        <w:t>в электронном виде</w:t>
      </w:r>
      <w:r w:rsidRPr="00FC4AC4">
        <w:rPr>
          <w:rFonts w:eastAsiaTheme="minorEastAsia"/>
          <w:lang w:eastAsia="ru-RU"/>
        </w:rPr>
        <w:t xml:space="preserve"> устанавливается субъектами официального статистического учета, исходя из возможности применения совместимых программно-технических средств, обеспечивающих необходимый уровень безопасности для целей обеспечения информационного обмена.</w:t>
      </w:r>
    </w:p>
    <w:p w:rsidR="00FC4AC4" w:rsidRPr="00FC4AC4" w:rsidRDefault="00FC4AC4" w:rsidP="00F76F0C">
      <w:pPr>
        <w:tabs>
          <w:tab w:val="left" w:pos="1276"/>
        </w:tabs>
        <w:autoSpaceDE w:val="0"/>
        <w:autoSpaceDN w:val="0"/>
        <w:adjustRightInd w:val="0"/>
        <w:spacing w:before="200"/>
        <w:jc w:val="both"/>
        <w:rPr>
          <w:rFonts w:eastAsiaTheme="minorEastAsia"/>
          <w:i/>
          <w:lang w:eastAsia="ru-RU"/>
        </w:rPr>
      </w:pPr>
      <w:r w:rsidRPr="00FC4AC4">
        <w:rPr>
          <w:rFonts w:eastAsiaTheme="minorEastAsia"/>
          <w:lang w:eastAsia="ru-RU"/>
        </w:rPr>
        <w:t>8.</w:t>
      </w:r>
      <w:r w:rsidRPr="00FC4AC4">
        <w:rPr>
          <w:rFonts w:eastAsiaTheme="minorEastAsia"/>
          <w:lang w:eastAsia="ru-RU"/>
        </w:rPr>
        <w:tab/>
        <w:t xml:space="preserve">Административные данные предоставляются субъектам официального статистического учета для формирования ими официальной статистической информации респондентами – органами государственной власти, иными государственными органами, органами местного самоуправления, государственными организациями и иными организациями, осуществляющими разрешительные, регистрационные, контрольно-надзорные и другие административные функции в соответствии с законодательством Луганской Народной Республики. </w:t>
      </w:r>
    </w:p>
    <w:p w:rsidR="00FC4AC4" w:rsidRPr="00FC4AC4" w:rsidRDefault="00FC4AC4" w:rsidP="00F76F0C">
      <w:pPr>
        <w:tabs>
          <w:tab w:val="left" w:pos="1276"/>
        </w:tabs>
        <w:autoSpaceDE w:val="0"/>
        <w:autoSpaceDN w:val="0"/>
        <w:adjustRightInd w:val="0"/>
        <w:spacing w:before="200"/>
        <w:jc w:val="both"/>
        <w:rPr>
          <w:rFonts w:eastAsiaTheme="minorEastAsia"/>
          <w:lang w:eastAsia="ru-RU"/>
        </w:rPr>
      </w:pPr>
      <w:r w:rsidRPr="00FC4AC4">
        <w:rPr>
          <w:rFonts w:eastAsiaTheme="minorEastAsia"/>
          <w:lang w:eastAsia="ru-RU"/>
        </w:rPr>
        <w:t>9.</w:t>
      </w:r>
      <w:r w:rsidRPr="00FC4AC4">
        <w:rPr>
          <w:rFonts w:eastAsiaTheme="minorEastAsia"/>
          <w:lang w:eastAsia="ru-RU"/>
        </w:rPr>
        <w:tab/>
        <w:t>Административные данные предоставляются респондентами субъектам официального статистического учета в виде документированной информации в соответствии с требованиями законодательства Луганской Народной Республики к документированию и содержанию информации в связи с исполнением соответствующих административных функций.</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Перечень административных данных или документов, содержащих эти данные, необходимых для формирования официальной статистической информации, способ и сроки их предоставления указываются в письменном запросе субъекта официального статистического учета или в соглашении об информационном взаимодействии субъекта официального статистического учета и респондента, получающего административные данные.</w:t>
      </w:r>
    </w:p>
    <w:p w:rsidR="00FC4AC4" w:rsidRPr="00FC4AC4" w:rsidRDefault="00FC4AC4" w:rsidP="00F76F0C">
      <w:pPr>
        <w:tabs>
          <w:tab w:val="left" w:pos="1276"/>
        </w:tabs>
        <w:autoSpaceDE w:val="0"/>
        <w:autoSpaceDN w:val="0"/>
        <w:adjustRightInd w:val="0"/>
        <w:spacing w:before="200"/>
        <w:jc w:val="both"/>
        <w:rPr>
          <w:rFonts w:eastAsiaTheme="minorEastAsia"/>
          <w:lang w:eastAsia="ru-RU"/>
        </w:rPr>
      </w:pPr>
      <w:r w:rsidRPr="00FC4AC4">
        <w:rPr>
          <w:rFonts w:eastAsiaTheme="minorEastAsia"/>
          <w:lang w:eastAsia="ru-RU"/>
        </w:rPr>
        <w:t>10.</w:t>
      </w:r>
      <w:r w:rsidRPr="00FC4AC4">
        <w:rPr>
          <w:rFonts w:eastAsiaTheme="minorEastAsia"/>
          <w:lang w:eastAsia="ru-RU"/>
        </w:rPr>
        <w:tab/>
        <w:t>Первичные статистические данные и административные данные могут быть предоставлены респондентами субъектам официального статистического учета:</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лично;</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через представителя;</w:t>
      </w:r>
    </w:p>
    <w:p w:rsidR="00FC4AC4" w:rsidRPr="00FC4AC4" w:rsidRDefault="00FC4AC4" w:rsidP="00F76F0C">
      <w:pPr>
        <w:tabs>
          <w:tab w:val="left" w:pos="1276"/>
        </w:tabs>
        <w:autoSpaceDE w:val="0"/>
        <w:autoSpaceDN w:val="0"/>
        <w:adjustRightInd w:val="0"/>
        <w:jc w:val="both"/>
        <w:rPr>
          <w:rFonts w:eastAsiaTheme="minorEastAsia"/>
          <w:lang w:eastAsia="ru-RU"/>
        </w:rPr>
      </w:pPr>
      <w:r w:rsidRPr="00FC4AC4">
        <w:rPr>
          <w:rFonts w:eastAsiaTheme="minorEastAsia"/>
          <w:lang w:eastAsia="ru-RU"/>
        </w:rPr>
        <w:t>направлены в виде почтового отправления</w:t>
      </w:r>
      <w:r w:rsidR="00A5389B">
        <w:rPr>
          <w:rFonts w:eastAsiaTheme="minorEastAsia"/>
          <w:lang w:eastAsia="ru-RU"/>
        </w:rPr>
        <w:t xml:space="preserve"> </w:t>
      </w:r>
      <w:r w:rsidR="00A5389B">
        <w:t>с описью вложения</w:t>
      </w:r>
      <w:r w:rsidRPr="00FC4AC4">
        <w:rPr>
          <w:rFonts w:eastAsiaTheme="minorEastAsia"/>
          <w:lang w:eastAsia="ru-RU"/>
        </w:rPr>
        <w:t>;</w:t>
      </w:r>
    </w:p>
    <w:p w:rsidR="00FC4AC4" w:rsidRPr="00FC4AC4" w:rsidRDefault="00FC4AC4" w:rsidP="00F76F0C">
      <w:pPr>
        <w:tabs>
          <w:tab w:val="left" w:pos="1276"/>
        </w:tabs>
        <w:autoSpaceDE w:val="0"/>
        <w:autoSpaceDN w:val="0"/>
        <w:adjustRightInd w:val="0"/>
        <w:jc w:val="both"/>
        <w:rPr>
          <w:rFonts w:eastAsiaTheme="minorEastAsia"/>
          <w:i/>
          <w:lang w:eastAsia="ru-RU"/>
        </w:rPr>
      </w:pPr>
      <w:r w:rsidRPr="00FC4AC4">
        <w:rPr>
          <w:rFonts w:eastAsiaTheme="minorEastAsia"/>
          <w:lang w:eastAsia="ru-RU"/>
        </w:rPr>
        <w:t>переданы по тел</w:t>
      </w:r>
      <w:r w:rsidR="009660DC">
        <w:rPr>
          <w:rFonts w:eastAsiaTheme="minorEastAsia"/>
          <w:lang w:eastAsia="ru-RU"/>
        </w:rPr>
        <w:t>екоммуникационным каналам связи</w:t>
      </w:r>
      <w:r w:rsidRPr="00FC4AC4">
        <w:rPr>
          <w:rFonts w:eastAsiaTheme="minorEastAsia"/>
          <w:lang w:eastAsia="ru-RU"/>
        </w:rPr>
        <w:t xml:space="preserve"> с соблюдением порядка, установленного пунктом 7 настоящего Положения. </w:t>
      </w:r>
    </w:p>
    <w:p w:rsidR="00FC4AC4" w:rsidRPr="00FC4AC4" w:rsidRDefault="00FC4AC4" w:rsidP="00F76F0C">
      <w:pPr>
        <w:tabs>
          <w:tab w:val="left" w:pos="1276"/>
        </w:tabs>
        <w:autoSpaceDE w:val="0"/>
        <w:autoSpaceDN w:val="0"/>
        <w:adjustRightInd w:val="0"/>
        <w:spacing w:before="200"/>
        <w:jc w:val="both"/>
        <w:rPr>
          <w:rFonts w:eastAsiaTheme="minorEastAsia"/>
          <w:lang w:eastAsia="ru-RU"/>
        </w:rPr>
      </w:pPr>
      <w:r w:rsidRPr="00FC4AC4">
        <w:rPr>
          <w:rFonts w:eastAsiaTheme="minorEastAsia"/>
          <w:lang w:eastAsia="ru-RU"/>
        </w:rPr>
        <w:t>11.</w:t>
      </w:r>
      <w:r w:rsidRPr="00FC4AC4">
        <w:rPr>
          <w:rFonts w:eastAsiaTheme="minorEastAsia"/>
          <w:lang w:eastAsia="ru-RU"/>
        </w:rPr>
        <w:tab/>
        <w:t xml:space="preserve">Датой предоставления первичных статистических данных </w:t>
      </w:r>
      <w:r w:rsidR="004573DB">
        <w:rPr>
          <w:rFonts w:eastAsiaTheme="minorEastAsia"/>
          <w:lang w:eastAsia="ru-RU"/>
        </w:rPr>
        <w:br/>
      </w:r>
      <w:r w:rsidRPr="00FC4AC4">
        <w:rPr>
          <w:rFonts w:eastAsiaTheme="minorEastAsia"/>
          <w:lang w:eastAsia="ru-RU"/>
        </w:rPr>
        <w:t>и административных данных считается дата отправки почтового отправления</w:t>
      </w:r>
      <w:r w:rsidR="00A5389B">
        <w:rPr>
          <w:rFonts w:eastAsiaTheme="minorEastAsia"/>
          <w:lang w:eastAsia="ru-RU"/>
        </w:rPr>
        <w:t xml:space="preserve"> </w:t>
      </w:r>
      <w:r w:rsidR="004573DB">
        <w:rPr>
          <w:rFonts w:eastAsiaTheme="minorEastAsia"/>
          <w:lang w:eastAsia="ru-RU"/>
        </w:rPr>
        <w:br/>
      </w:r>
      <w:r w:rsidR="00A5389B">
        <w:lastRenderedPageBreak/>
        <w:t>с описью вложения</w:t>
      </w:r>
      <w:r w:rsidRPr="00FC4AC4">
        <w:rPr>
          <w:rFonts w:eastAsiaTheme="minorEastAsia"/>
          <w:lang w:eastAsia="ru-RU"/>
        </w:rPr>
        <w:t xml:space="preserve"> или дата их отправки по телекоммуникационным каналам связи, или дата фактической передачи субъекту официального статистического учета. </w:t>
      </w:r>
    </w:p>
    <w:p w:rsidR="00A5389B" w:rsidRDefault="00FC4AC4" w:rsidP="00F76F0C">
      <w:pPr>
        <w:tabs>
          <w:tab w:val="left" w:pos="1276"/>
        </w:tabs>
        <w:autoSpaceDE w:val="0"/>
        <w:autoSpaceDN w:val="0"/>
        <w:adjustRightInd w:val="0"/>
        <w:spacing w:before="200"/>
        <w:jc w:val="both"/>
        <w:rPr>
          <w:rFonts w:eastAsiaTheme="minorEastAsia"/>
          <w:lang w:eastAsia="ru-RU"/>
        </w:rPr>
      </w:pPr>
      <w:r w:rsidRPr="00FC4AC4">
        <w:rPr>
          <w:rFonts w:eastAsiaTheme="minorEastAsia"/>
          <w:lang w:eastAsia="ru-RU"/>
        </w:rPr>
        <w:t>12.</w:t>
      </w:r>
      <w:r w:rsidRPr="00FC4AC4">
        <w:rPr>
          <w:rFonts w:eastAsiaTheme="minorEastAsia"/>
          <w:lang w:eastAsia="ru-RU"/>
        </w:rPr>
        <w:tab/>
      </w:r>
      <w:r w:rsidR="00A5389B" w:rsidRPr="00A5389B">
        <w:rPr>
          <w:rFonts w:eastAsiaTheme="minorEastAsia"/>
          <w:lang w:eastAsia="ru-RU"/>
        </w:rPr>
        <w:t xml:space="preserve">В случае если последний день срока </w:t>
      </w:r>
      <w:r w:rsidR="00A5389B" w:rsidRPr="008D6B3F">
        <w:rPr>
          <w:rFonts w:eastAsiaTheme="minorEastAsia"/>
          <w:lang w:eastAsia="ru-RU"/>
        </w:rPr>
        <w:t xml:space="preserve">представления </w:t>
      </w:r>
      <w:r w:rsidR="00F76F0C" w:rsidRPr="008D6B3F">
        <w:rPr>
          <w:rFonts w:eastAsiaTheme="minorEastAsia"/>
          <w:lang w:eastAsia="ru-RU"/>
        </w:rPr>
        <w:t>респондентами</w:t>
      </w:r>
      <w:r w:rsidR="00A5389B" w:rsidRPr="00A5389B">
        <w:rPr>
          <w:rFonts w:eastAsiaTheme="minorEastAsia"/>
          <w:lang w:eastAsia="ru-RU"/>
        </w:rPr>
        <w:t xml:space="preserve"> форм государственного статистического наблюдения приходится на нерабочий день, день окончания срока представления переносится на </w:t>
      </w:r>
      <w:proofErr w:type="gramStart"/>
      <w:r w:rsidR="00EA60F8">
        <w:rPr>
          <w:rFonts w:eastAsiaTheme="minorEastAsia"/>
          <w:lang w:eastAsia="ru-RU"/>
        </w:rPr>
        <w:t>первый</w:t>
      </w:r>
      <w:proofErr w:type="gramEnd"/>
      <w:r w:rsidR="00EA60F8">
        <w:rPr>
          <w:rFonts w:eastAsiaTheme="minorEastAsia"/>
          <w:lang w:eastAsia="ru-RU"/>
        </w:rPr>
        <w:t xml:space="preserve"> </w:t>
      </w:r>
      <w:r w:rsidR="00A5389B" w:rsidRPr="00A5389B">
        <w:rPr>
          <w:rFonts w:eastAsiaTheme="minorEastAsia"/>
          <w:lang w:eastAsia="ru-RU"/>
        </w:rPr>
        <w:t>следующий за ним рабочий день.</w:t>
      </w:r>
    </w:p>
    <w:p w:rsidR="00FC4AC4" w:rsidRPr="00FC4AC4" w:rsidRDefault="00A5389B" w:rsidP="00F76F0C">
      <w:pPr>
        <w:tabs>
          <w:tab w:val="left" w:pos="1276"/>
        </w:tabs>
        <w:autoSpaceDE w:val="0"/>
        <w:autoSpaceDN w:val="0"/>
        <w:adjustRightInd w:val="0"/>
        <w:spacing w:before="200"/>
        <w:jc w:val="both"/>
        <w:rPr>
          <w:rFonts w:eastAsiaTheme="minorEastAsia"/>
          <w:lang w:eastAsia="ru-RU"/>
        </w:rPr>
      </w:pPr>
      <w:r>
        <w:rPr>
          <w:rFonts w:eastAsiaTheme="minorEastAsia"/>
          <w:lang w:eastAsia="ru-RU"/>
        </w:rPr>
        <w:t>13.</w:t>
      </w:r>
      <w:r>
        <w:rPr>
          <w:rFonts w:eastAsiaTheme="minorEastAsia"/>
          <w:lang w:eastAsia="ru-RU"/>
        </w:rPr>
        <w:tab/>
      </w:r>
      <w:r w:rsidR="00FC4AC4" w:rsidRPr="00FC4AC4">
        <w:rPr>
          <w:rFonts w:eastAsiaTheme="minorEastAsia"/>
          <w:lang w:eastAsia="ru-RU"/>
        </w:rPr>
        <w:t>Субъекты официального статистического учета по просьбе респондентов проставляют на копии полученной ими формы государственного статистического наблюдения отметку о принятии и дату ее предоставления или при получении данных по телекоммуникационным каналам связи передают респонденту квитанцию о приеме в электронном виде.</w:t>
      </w:r>
    </w:p>
    <w:p w:rsidR="00FC4AC4" w:rsidRPr="00FC4AC4" w:rsidRDefault="00A5389B" w:rsidP="00F76F0C">
      <w:pPr>
        <w:tabs>
          <w:tab w:val="left" w:pos="1276"/>
        </w:tabs>
        <w:autoSpaceDE w:val="0"/>
        <w:autoSpaceDN w:val="0"/>
        <w:adjustRightInd w:val="0"/>
        <w:spacing w:before="200"/>
        <w:jc w:val="both"/>
        <w:rPr>
          <w:rFonts w:eastAsiaTheme="minorEastAsia"/>
          <w:lang w:eastAsia="ru-RU"/>
        </w:rPr>
      </w:pPr>
      <w:r>
        <w:rPr>
          <w:rFonts w:eastAsiaTheme="minorEastAsia"/>
          <w:lang w:eastAsia="ru-RU"/>
        </w:rPr>
        <w:t>14</w:t>
      </w:r>
      <w:r w:rsidR="00FC4AC4" w:rsidRPr="00FC4AC4">
        <w:rPr>
          <w:rFonts w:eastAsiaTheme="minorEastAsia"/>
          <w:lang w:eastAsia="ru-RU"/>
        </w:rPr>
        <w:t>.</w:t>
      </w:r>
      <w:r w:rsidR="00FC4AC4" w:rsidRPr="00FC4AC4">
        <w:rPr>
          <w:rFonts w:eastAsiaTheme="minorEastAsia"/>
          <w:lang w:eastAsia="ru-RU"/>
        </w:rPr>
        <w:tab/>
      </w:r>
      <w:proofErr w:type="gramStart"/>
      <w:r w:rsidR="00FC4AC4" w:rsidRPr="00FC4AC4">
        <w:rPr>
          <w:rFonts w:eastAsiaTheme="minorEastAsia"/>
          <w:lang w:eastAsia="ru-RU"/>
        </w:rPr>
        <w:t xml:space="preserve">Первичные статистические данные и административные данные, содержащие сведения, составляющие государственную и коммерческую тайны, сведения о налогоплательщиках, о персональных данных физических лиц при условии их обязательного обезличивания и другую информацию, доступ к которой ограничен законами Луганской Народной Республики, предоставляются респондентами субъектам официального статистического учета в соответствии с законодательством Луганской Народной Республики об этих категориях информации ограниченного доступа. </w:t>
      </w:r>
      <w:proofErr w:type="gramEnd"/>
    </w:p>
    <w:p w:rsidR="00FC4AC4" w:rsidRPr="00FC4AC4" w:rsidRDefault="00A5389B" w:rsidP="00F76F0C">
      <w:pPr>
        <w:tabs>
          <w:tab w:val="left" w:pos="1276"/>
        </w:tabs>
        <w:autoSpaceDE w:val="0"/>
        <w:autoSpaceDN w:val="0"/>
        <w:adjustRightInd w:val="0"/>
        <w:spacing w:before="200"/>
        <w:jc w:val="both"/>
        <w:rPr>
          <w:rFonts w:eastAsiaTheme="minorEastAsia"/>
          <w:lang w:eastAsia="ru-RU"/>
        </w:rPr>
      </w:pPr>
      <w:r>
        <w:rPr>
          <w:rFonts w:eastAsiaTheme="minorEastAsia"/>
          <w:lang w:eastAsia="ru-RU"/>
        </w:rPr>
        <w:t>15</w:t>
      </w:r>
      <w:r w:rsidR="00FC4AC4" w:rsidRPr="00FC4AC4">
        <w:rPr>
          <w:rFonts w:eastAsiaTheme="minorEastAsia"/>
          <w:lang w:eastAsia="ru-RU"/>
        </w:rPr>
        <w:t>.</w:t>
      </w:r>
      <w:r w:rsidR="00FC4AC4" w:rsidRPr="00FC4AC4">
        <w:rPr>
          <w:rFonts w:eastAsiaTheme="minorEastAsia"/>
          <w:lang w:eastAsia="ru-RU"/>
        </w:rPr>
        <w:tab/>
      </w:r>
      <w:proofErr w:type="spellStart"/>
      <w:r w:rsidR="00FC4AC4" w:rsidRPr="00FC4AC4">
        <w:rPr>
          <w:rFonts w:eastAsiaTheme="minorEastAsia"/>
          <w:lang w:eastAsia="ru-RU"/>
        </w:rPr>
        <w:t>Непредоставление</w:t>
      </w:r>
      <w:proofErr w:type="spellEnd"/>
      <w:r w:rsidR="00FC4AC4" w:rsidRPr="00FC4AC4">
        <w:rPr>
          <w:rFonts w:eastAsiaTheme="minorEastAsia"/>
          <w:lang w:eastAsia="ru-RU"/>
        </w:rPr>
        <w:t xml:space="preserve"> или несвоевременное предоставление респондентами субъектам официального статистического учета первичных статистических данных или административных данных либо предоставление недостоверных первичных статистических данных или административных данных влечет ответственность респондентов, предусмотренную законодательством Луганской Народной Республики.</w:t>
      </w:r>
    </w:p>
    <w:p w:rsidR="00FC4AC4" w:rsidRPr="00FC4AC4" w:rsidRDefault="00A5389B" w:rsidP="00493CD9">
      <w:pPr>
        <w:tabs>
          <w:tab w:val="left" w:pos="1276"/>
        </w:tabs>
        <w:autoSpaceDE w:val="0"/>
        <w:autoSpaceDN w:val="0"/>
        <w:adjustRightInd w:val="0"/>
        <w:spacing w:before="200"/>
        <w:jc w:val="both"/>
        <w:rPr>
          <w:rFonts w:eastAsia="Times New Roman"/>
          <w:color w:val="000000"/>
        </w:rPr>
      </w:pPr>
      <w:r>
        <w:rPr>
          <w:rFonts w:eastAsiaTheme="minorEastAsia"/>
          <w:lang w:eastAsia="ru-RU"/>
        </w:rPr>
        <w:t>16</w:t>
      </w:r>
      <w:r w:rsidR="00FC4AC4" w:rsidRPr="00FC4AC4">
        <w:rPr>
          <w:rFonts w:eastAsiaTheme="minorEastAsia"/>
          <w:lang w:eastAsia="ru-RU"/>
        </w:rPr>
        <w:t>.</w:t>
      </w:r>
      <w:r w:rsidR="00FC4AC4" w:rsidRPr="00FC4AC4">
        <w:rPr>
          <w:rFonts w:eastAsiaTheme="minorEastAsia"/>
          <w:lang w:eastAsia="ru-RU"/>
        </w:rPr>
        <w:tab/>
        <w:t>Субъекты официального статистического учета в установленном законодательством Луганской Народной Республики порядке обеспечивают защиту предоставленных респондентами первичных статистических данных и административных данных, являющихся информацией ограниченного доступа, и несут в соответствии с законодательством Луганской Народной Республики ответственность за их утрату, разглашение, распространение, а также использование не в целях формирования официальной статистической информации.</w:t>
      </w:r>
      <w:bookmarkStart w:id="3" w:name="_GoBack"/>
      <w:bookmarkEnd w:id="3"/>
    </w:p>
    <w:p w:rsidR="00FC4AC4" w:rsidRPr="00FC4AC4" w:rsidRDefault="00FC4AC4" w:rsidP="00F76F0C">
      <w:pPr>
        <w:autoSpaceDE w:val="0"/>
        <w:autoSpaceDN w:val="0"/>
        <w:adjustRightInd w:val="0"/>
        <w:ind w:firstLine="540"/>
        <w:jc w:val="both"/>
        <w:rPr>
          <w:rFonts w:eastAsia="Times New Roman"/>
          <w:color w:val="000000"/>
        </w:rPr>
      </w:pPr>
    </w:p>
    <w:p w:rsidR="00F5599F" w:rsidRPr="00FC4AC4" w:rsidRDefault="00F5599F" w:rsidP="00F76F0C">
      <w:pPr>
        <w:autoSpaceDE w:val="0"/>
        <w:autoSpaceDN w:val="0"/>
        <w:adjustRightInd w:val="0"/>
        <w:ind w:firstLine="0"/>
        <w:jc w:val="both"/>
        <w:rPr>
          <w:rFonts w:eastAsia="Times New Roman"/>
          <w:color w:val="000000"/>
        </w:rPr>
      </w:pPr>
    </w:p>
    <w:p w:rsidR="00A5389B" w:rsidRDefault="00FC4AC4" w:rsidP="00F76F0C">
      <w:pPr>
        <w:ind w:firstLine="0"/>
        <w:jc w:val="both"/>
        <w:rPr>
          <w:rFonts w:eastAsia="Times New Roman"/>
          <w:color w:val="000000"/>
          <w:szCs w:val="22"/>
        </w:rPr>
      </w:pPr>
      <w:r w:rsidRPr="00FC4AC4">
        <w:rPr>
          <w:rFonts w:eastAsia="Times New Roman"/>
          <w:color w:val="000000"/>
          <w:szCs w:val="22"/>
        </w:rPr>
        <w:t xml:space="preserve">Руководитель </w:t>
      </w:r>
    </w:p>
    <w:p w:rsidR="00FC4AC4" w:rsidRPr="00FC4AC4" w:rsidRDefault="00FC4AC4" w:rsidP="00F76F0C">
      <w:pPr>
        <w:ind w:firstLine="0"/>
        <w:jc w:val="both"/>
        <w:rPr>
          <w:rFonts w:eastAsia="Times New Roman"/>
          <w:color w:val="000000"/>
          <w:szCs w:val="22"/>
        </w:rPr>
      </w:pPr>
      <w:r w:rsidRPr="00FC4AC4">
        <w:rPr>
          <w:rFonts w:eastAsia="Times New Roman"/>
          <w:color w:val="000000"/>
          <w:szCs w:val="22"/>
        </w:rPr>
        <w:t>Аппарата Правительства</w:t>
      </w:r>
    </w:p>
    <w:p w:rsidR="00EE66CA" w:rsidRDefault="00FC4AC4" w:rsidP="00F76F0C">
      <w:pPr>
        <w:ind w:firstLine="0"/>
        <w:jc w:val="both"/>
      </w:pPr>
      <w:r w:rsidRPr="00FC4AC4">
        <w:rPr>
          <w:rFonts w:eastAsia="Times New Roman"/>
          <w:color w:val="000000"/>
          <w:szCs w:val="22"/>
        </w:rPr>
        <w:t>Луганской Народной Республики</w:t>
      </w:r>
      <w:r w:rsidRPr="00FC4AC4">
        <w:rPr>
          <w:rFonts w:eastAsia="Times New Roman"/>
          <w:color w:val="000000"/>
          <w:szCs w:val="22"/>
        </w:rPr>
        <w:tab/>
      </w:r>
      <w:r w:rsidRPr="00FC4AC4">
        <w:rPr>
          <w:rFonts w:eastAsia="Times New Roman"/>
          <w:color w:val="000000"/>
          <w:szCs w:val="22"/>
        </w:rPr>
        <w:tab/>
      </w:r>
      <w:r w:rsidRPr="00FC4AC4">
        <w:rPr>
          <w:rFonts w:eastAsia="Times New Roman"/>
          <w:color w:val="000000"/>
          <w:szCs w:val="22"/>
        </w:rPr>
        <w:tab/>
      </w:r>
      <w:r w:rsidRPr="00FC4AC4">
        <w:rPr>
          <w:rFonts w:eastAsia="Times New Roman"/>
          <w:color w:val="000000"/>
          <w:szCs w:val="22"/>
        </w:rPr>
        <w:tab/>
      </w:r>
      <w:r w:rsidRPr="00FC4AC4">
        <w:rPr>
          <w:rFonts w:eastAsia="Times New Roman"/>
          <w:color w:val="000000"/>
          <w:szCs w:val="22"/>
        </w:rPr>
        <w:tab/>
      </w:r>
      <w:r w:rsidRPr="00FC4AC4">
        <w:rPr>
          <w:rFonts w:eastAsia="Times New Roman"/>
          <w:color w:val="000000"/>
          <w:szCs w:val="22"/>
        </w:rPr>
        <w:tab/>
        <w:t xml:space="preserve"> А. И. </w:t>
      </w:r>
      <w:proofErr w:type="spellStart"/>
      <w:r w:rsidRPr="00FC4AC4">
        <w:rPr>
          <w:rFonts w:eastAsia="Times New Roman"/>
          <w:color w:val="000000"/>
          <w:szCs w:val="22"/>
        </w:rPr>
        <w:t>Сумцов</w:t>
      </w:r>
      <w:proofErr w:type="spellEnd"/>
    </w:p>
    <w:sectPr w:rsidR="00EE66CA" w:rsidSect="004573DB">
      <w:headerReference w:type="default" r:id="rId8"/>
      <w:pgSz w:w="11906" w:h="16838"/>
      <w:pgMar w:top="1134" w:right="567" w:bottom="1134" w:left="1701" w:header="709" w:footer="709" w:gutter="0"/>
      <w:pgNumType w:start="2"/>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902" w:rsidRDefault="00C51902" w:rsidP="00FC4AC4">
      <w:r>
        <w:separator/>
      </w:r>
    </w:p>
  </w:endnote>
  <w:endnote w:type="continuationSeparator" w:id="0">
    <w:p w:rsidR="00C51902" w:rsidRDefault="00C51902" w:rsidP="00FC4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902" w:rsidRDefault="00C51902" w:rsidP="00FC4AC4">
      <w:r>
        <w:separator/>
      </w:r>
    </w:p>
  </w:footnote>
  <w:footnote w:type="continuationSeparator" w:id="0">
    <w:p w:rsidR="00C51902" w:rsidRDefault="00C51902" w:rsidP="00FC4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220183"/>
      <w:docPartObj>
        <w:docPartGallery w:val="Page Numbers (Top of Page)"/>
        <w:docPartUnique/>
      </w:docPartObj>
    </w:sdtPr>
    <w:sdtEndPr/>
    <w:sdtContent>
      <w:p w:rsidR="00720CC6" w:rsidRPr="00FC4AC4" w:rsidRDefault="00FC4AC4" w:rsidP="00720CC6">
        <w:pPr>
          <w:pStyle w:val="a3"/>
          <w:jc w:val="center"/>
        </w:pPr>
        <w:r>
          <w:fldChar w:fldCharType="begin"/>
        </w:r>
        <w:r>
          <w:instrText>PAGE   \* MERGEFORMAT</w:instrText>
        </w:r>
        <w:r>
          <w:fldChar w:fldCharType="separate"/>
        </w:r>
        <w:r w:rsidR="00493CD9" w:rsidRPr="00493CD9">
          <w:rPr>
            <w:noProof/>
            <w:lang w:val="ru-RU"/>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77331"/>
    <w:multiLevelType w:val="hybridMultilevel"/>
    <w:tmpl w:val="E08E351C"/>
    <w:lvl w:ilvl="0" w:tplc="C748B504">
      <w:start w:val="4"/>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AC4"/>
    <w:rsid w:val="000679A6"/>
    <w:rsid w:val="000E6BAF"/>
    <w:rsid w:val="0018676F"/>
    <w:rsid w:val="00230C59"/>
    <w:rsid w:val="0028070A"/>
    <w:rsid w:val="003376A3"/>
    <w:rsid w:val="0034178A"/>
    <w:rsid w:val="00347710"/>
    <w:rsid w:val="004232D9"/>
    <w:rsid w:val="00440C2B"/>
    <w:rsid w:val="004573DB"/>
    <w:rsid w:val="00461C88"/>
    <w:rsid w:val="00493CD9"/>
    <w:rsid w:val="005C564B"/>
    <w:rsid w:val="006400CA"/>
    <w:rsid w:val="00702447"/>
    <w:rsid w:val="007D7749"/>
    <w:rsid w:val="008D6B3F"/>
    <w:rsid w:val="009660DC"/>
    <w:rsid w:val="009C791D"/>
    <w:rsid w:val="00A21575"/>
    <w:rsid w:val="00A3242E"/>
    <w:rsid w:val="00A478AE"/>
    <w:rsid w:val="00A5389B"/>
    <w:rsid w:val="00B320ED"/>
    <w:rsid w:val="00B52AB1"/>
    <w:rsid w:val="00C51902"/>
    <w:rsid w:val="00CF3BA0"/>
    <w:rsid w:val="00D85C6E"/>
    <w:rsid w:val="00DA3278"/>
    <w:rsid w:val="00E84F6F"/>
    <w:rsid w:val="00E9651E"/>
    <w:rsid w:val="00EA60F8"/>
    <w:rsid w:val="00F5599F"/>
    <w:rsid w:val="00F62A42"/>
    <w:rsid w:val="00F713FE"/>
    <w:rsid w:val="00F76F0C"/>
    <w:rsid w:val="00FC4AC4"/>
    <w:rsid w:val="00FF6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A42"/>
    <w:pPr>
      <w:widowControl w:val="0"/>
      <w:spacing w:after="0" w:line="240" w:lineRule="auto"/>
      <w:ind w:firstLine="709"/>
    </w:pPr>
    <w:rPr>
      <w:rFonts w:ascii="Times New Roman" w:hAnsi="Times New Roman" w:cs="Times New Roman"/>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4AC4"/>
    <w:pPr>
      <w:widowControl/>
      <w:tabs>
        <w:tab w:val="center" w:pos="4677"/>
        <w:tab w:val="right" w:pos="9355"/>
      </w:tabs>
      <w:ind w:left="576" w:right="3" w:hanging="576"/>
      <w:jc w:val="both"/>
    </w:pPr>
    <w:rPr>
      <w:rFonts w:eastAsia="Times New Roman"/>
      <w:color w:val="000000"/>
      <w:szCs w:val="22"/>
      <w:lang w:val="uk-UA"/>
    </w:rPr>
  </w:style>
  <w:style w:type="character" w:customStyle="1" w:styleId="a4">
    <w:name w:val="Верхний колонтитул Знак"/>
    <w:basedOn w:val="a0"/>
    <w:link w:val="a3"/>
    <w:uiPriority w:val="99"/>
    <w:rsid w:val="00FC4AC4"/>
    <w:rPr>
      <w:rFonts w:ascii="Times New Roman" w:eastAsia="Times New Roman" w:hAnsi="Times New Roman" w:cs="Times New Roman"/>
      <w:color w:val="000000"/>
      <w:sz w:val="28"/>
      <w:lang w:val="uk-UA" w:eastAsia="uk-UA"/>
    </w:rPr>
  </w:style>
  <w:style w:type="paragraph" w:styleId="a5">
    <w:name w:val="footer"/>
    <w:basedOn w:val="a"/>
    <w:link w:val="a6"/>
    <w:uiPriority w:val="99"/>
    <w:unhideWhenUsed/>
    <w:rsid w:val="00FC4AC4"/>
    <w:pPr>
      <w:tabs>
        <w:tab w:val="center" w:pos="4677"/>
        <w:tab w:val="right" w:pos="9355"/>
      </w:tabs>
    </w:pPr>
  </w:style>
  <w:style w:type="character" w:customStyle="1" w:styleId="a6">
    <w:name w:val="Нижний колонтитул Знак"/>
    <w:basedOn w:val="a0"/>
    <w:link w:val="a5"/>
    <w:uiPriority w:val="99"/>
    <w:rsid w:val="00FC4AC4"/>
    <w:rPr>
      <w:rFonts w:ascii="Times New Roman" w:hAnsi="Times New Roman" w:cs="Times New Roman"/>
      <w:sz w:val="28"/>
      <w:szCs w:val="28"/>
      <w:lang w:eastAsia="uk-UA"/>
    </w:rPr>
  </w:style>
  <w:style w:type="paragraph" w:styleId="a7">
    <w:name w:val="Balloon Text"/>
    <w:basedOn w:val="a"/>
    <w:link w:val="a8"/>
    <w:uiPriority w:val="99"/>
    <w:semiHidden/>
    <w:unhideWhenUsed/>
    <w:rsid w:val="008D6B3F"/>
    <w:rPr>
      <w:rFonts w:ascii="Segoe UI" w:hAnsi="Segoe UI" w:cs="Segoe UI"/>
      <w:sz w:val="18"/>
      <w:szCs w:val="18"/>
    </w:rPr>
  </w:style>
  <w:style w:type="character" w:customStyle="1" w:styleId="a8">
    <w:name w:val="Текст выноски Знак"/>
    <w:basedOn w:val="a0"/>
    <w:link w:val="a7"/>
    <w:uiPriority w:val="99"/>
    <w:semiHidden/>
    <w:rsid w:val="008D6B3F"/>
    <w:rPr>
      <w:rFonts w:ascii="Segoe UI" w:hAnsi="Segoe UI" w:cs="Segoe UI"/>
      <w:sz w:val="18"/>
      <w:szCs w:val="18"/>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A42"/>
    <w:pPr>
      <w:widowControl w:val="0"/>
      <w:spacing w:after="0" w:line="240" w:lineRule="auto"/>
      <w:ind w:firstLine="709"/>
    </w:pPr>
    <w:rPr>
      <w:rFonts w:ascii="Times New Roman" w:hAnsi="Times New Roman" w:cs="Times New Roman"/>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4AC4"/>
    <w:pPr>
      <w:widowControl/>
      <w:tabs>
        <w:tab w:val="center" w:pos="4677"/>
        <w:tab w:val="right" w:pos="9355"/>
      </w:tabs>
      <w:ind w:left="576" w:right="3" w:hanging="576"/>
      <w:jc w:val="both"/>
    </w:pPr>
    <w:rPr>
      <w:rFonts w:eastAsia="Times New Roman"/>
      <w:color w:val="000000"/>
      <w:szCs w:val="22"/>
      <w:lang w:val="uk-UA"/>
    </w:rPr>
  </w:style>
  <w:style w:type="character" w:customStyle="1" w:styleId="a4">
    <w:name w:val="Верхний колонтитул Знак"/>
    <w:basedOn w:val="a0"/>
    <w:link w:val="a3"/>
    <w:uiPriority w:val="99"/>
    <w:rsid w:val="00FC4AC4"/>
    <w:rPr>
      <w:rFonts w:ascii="Times New Roman" w:eastAsia="Times New Roman" w:hAnsi="Times New Roman" w:cs="Times New Roman"/>
      <w:color w:val="000000"/>
      <w:sz w:val="28"/>
      <w:lang w:val="uk-UA" w:eastAsia="uk-UA"/>
    </w:rPr>
  </w:style>
  <w:style w:type="paragraph" w:styleId="a5">
    <w:name w:val="footer"/>
    <w:basedOn w:val="a"/>
    <w:link w:val="a6"/>
    <w:uiPriority w:val="99"/>
    <w:unhideWhenUsed/>
    <w:rsid w:val="00FC4AC4"/>
    <w:pPr>
      <w:tabs>
        <w:tab w:val="center" w:pos="4677"/>
        <w:tab w:val="right" w:pos="9355"/>
      </w:tabs>
    </w:pPr>
  </w:style>
  <w:style w:type="character" w:customStyle="1" w:styleId="a6">
    <w:name w:val="Нижний колонтитул Знак"/>
    <w:basedOn w:val="a0"/>
    <w:link w:val="a5"/>
    <w:uiPriority w:val="99"/>
    <w:rsid w:val="00FC4AC4"/>
    <w:rPr>
      <w:rFonts w:ascii="Times New Roman" w:hAnsi="Times New Roman" w:cs="Times New Roman"/>
      <w:sz w:val="28"/>
      <w:szCs w:val="28"/>
      <w:lang w:eastAsia="uk-UA"/>
    </w:rPr>
  </w:style>
  <w:style w:type="paragraph" w:styleId="a7">
    <w:name w:val="Balloon Text"/>
    <w:basedOn w:val="a"/>
    <w:link w:val="a8"/>
    <w:uiPriority w:val="99"/>
    <w:semiHidden/>
    <w:unhideWhenUsed/>
    <w:rsid w:val="008D6B3F"/>
    <w:rPr>
      <w:rFonts w:ascii="Segoe UI" w:hAnsi="Segoe UI" w:cs="Segoe UI"/>
      <w:sz w:val="18"/>
      <w:szCs w:val="18"/>
    </w:rPr>
  </w:style>
  <w:style w:type="character" w:customStyle="1" w:styleId="a8">
    <w:name w:val="Текст выноски Знак"/>
    <w:basedOn w:val="a0"/>
    <w:link w:val="a7"/>
    <w:uiPriority w:val="99"/>
    <w:semiHidden/>
    <w:rsid w:val="008D6B3F"/>
    <w:rPr>
      <w:rFonts w:ascii="Segoe UI"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1577</Words>
  <Characters>8989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Тотиев</dc:creator>
  <cp:keywords/>
  <dc:description/>
  <cp:lastModifiedBy>Katya</cp:lastModifiedBy>
  <cp:revision>8</cp:revision>
  <cp:lastPrinted>2019-11-18T12:49:00Z</cp:lastPrinted>
  <dcterms:created xsi:type="dcterms:W3CDTF">2019-12-02T06:28:00Z</dcterms:created>
  <dcterms:modified xsi:type="dcterms:W3CDTF">2019-12-03T15:17:00Z</dcterms:modified>
</cp:coreProperties>
</file>