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C1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УТВЕРЖДЕН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постановлением  Совета Министров 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Луганской Народной Республики</w:t>
      </w:r>
    </w:p>
    <w:p w:rsidR="002133C1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от «16» января 2018</w:t>
      </w: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20/18</w:t>
      </w:r>
      <w:r w:rsidRPr="00A84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670F" w:rsidRPr="00A2670F" w:rsidRDefault="00A2670F" w:rsidP="00A2670F">
      <w:pPr>
        <w:spacing w:after="0" w:line="240" w:lineRule="auto"/>
        <w:ind w:left="3540" w:firstLine="708"/>
        <w:contextualSpacing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A2670F">
        <w:rPr>
          <w:rFonts w:ascii="Times New Roman" w:hAnsi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с изменениями и дополнениями</w:t>
      </w:r>
      <w:r w:rsidRPr="00A2670F">
        <w:rPr>
          <w:rFonts w:ascii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84BF0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2133C1" w:rsidRPr="00A84BF0" w:rsidRDefault="002133C1" w:rsidP="00A84B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  <w:lang w:eastAsia="ru-RU"/>
        </w:rPr>
      </w:pPr>
      <w:r w:rsidRPr="00A84BF0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ежегодного дополнительного оплачиваемого отпуска за  особый характер работы медицинским работникам </w:t>
      </w:r>
    </w:p>
    <w:p w:rsidR="002133C1" w:rsidRPr="00A84BF0" w:rsidRDefault="002133C1" w:rsidP="00A84B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ab/>
        <w:t xml:space="preserve">1. </w:t>
      </w:r>
      <w:r w:rsidRPr="00A84BF0">
        <w:rPr>
          <w:rFonts w:ascii="Times New Roman" w:hAnsi="Times New Roman"/>
          <w:sz w:val="28"/>
          <w:szCs w:val="28"/>
          <w:lang w:eastAsia="ru-RU"/>
        </w:rPr>
        <w:t>Настоящий Порядок предоставления ежегодного дополнительного оплачиваемого отпуска за особый характер работы медицинским  работникам (далее – Порядок) определяет основания и условия предоставления ежегодного дополнительного оплачиваемого отпуска за особый характер работы в соответствии со статьей 124, частью 3 статьи 388 Трудового кодекса Луганской Народной Республики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(с изменениями) медицинским работникам</w:t>
      </w:r>
      <w:r w:rsidRPr="00A84BF0">
        <w:rPr>
          <w:rFonts w:ascii="Times New Roman" w:hAnsi="Times New Roman"/>
          <w:sz w:val="28"/>
          <w:szCs w:val="28"/>
          <w:lang w:eastAsia="ru-RU"/>
        </w:rPr>
        <w:t>, имеющим особый характер работы.</w:t>
      </w: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3C1" w:rsidRPr="00A84BF0" w:rsidRDefault="002133C1" w:rsidP="00A84BF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BF0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84BF0">
        <w:rPr>
          <w:rFonts w:ascii="Times New Roman" w:hAnsi="Times New Roman"/>
          <w:sz w:val="28"/>
          <w:szCs w:val="28"/>
          <w:lang w:eastAsia="ru-RU"/>
        </w:rPr>
        <w:t>Ежегодный дополнительный оплачиваемый отпуск за особый характер работы (далее – дополнительный отпуск) предоставляется медицинским работникам, имеющим особый характер работы, профессии которых включены в Перечень категорий медицинских работников, которым устанавливается ежегодный дополнительный оплачиваемый отпуск за особый характер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и минимальная продолжительность такого отпуска</w:t>
      </w:r>
      <w:r w:rsidRPr="00A84BF0">
        <w:rPr>
          <w:rFonts w:ascii="Times New Roman" w:hAnsi="Times New Roman"/>
          <w:sz w:val="28"/>
          <w:szCs w:val="28"/>
          <w:lang w:eastAsia="ru-RU"/>
        </w:rPr>
        <w:t xml:space="preserve"> (далее – Перечень).  </w:t>
      </w:r>
      <w:proofErr w:type="gramEnd"/>
    </w:p>
    <w:p w:rsidR="002133C1" w:rsidRPr="00A84BF0" w:rsidRDefault="002133C1" w:rsidP="00A84BF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3. В случае если в Перечне не указаны конкретные наименования профессий, то правом на дополнительный отпуск за особый характер труда пользуются все работники данной категории.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4. Дополнительный отпуск предоставляется одновременно с ежегодным основным оплачиваемым отпуском или может быть предоставлен по заявл</w:t>
      </w:r>
      <w:r>
        <w:rPr>
          <w:rFonts w:ascii="Times New Roman" w:hAnsi="Times New Roman"/>
          <w:sz w:val="28"/>
          <w:szCs w:val="20"/>
          <w:lang w:eastAsia="ru-RU"/>
        </w:rPr>
        <w:t>ению работника отдельно от ежегодного основного оплачиваемого отпуска.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5. Дополнительный отпуск за первый рабочий год предоставляется работнику по истечении шести месяцев работы у данного работодателя.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6. Исчисление стажа, дающего право на дополнительный отпуск, осуществляется в соответствии с нормами статьи 127 Трудового кодекса Луганской Народной Республики.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lastRenderedPageBreak/>
        <w:t>7. Если  работник имеет право на дополнительный отпуск по нескольким  основаниям, предусмотренным Перечнем, отпуск предоставляется по одному из этих оснований, большей продолжительности.</w:t>
      </w:r>
      <w:r w:rsidR="00CC503F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CC503F" w:rsidRPr="00CC503F" w:rsidRDefault="00CC503F" w:rsidP="00CC50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CC503F">
        <w:rPr>
          <w:rFonts w:ascii="Times New Roman" w:hAnsi="Times New Roman"/>
          <w:sz w:val="28"/>
        </w:rPr>
        <w:t>В случае если работник, должность которого предусмотрена Перечнем, имеет право на ежегодный дополнительный оплачиваемый отпуск за работу во вредных и (или) опасных условиях труда, то ежегодный дополнительный оплачиваемый отпуск за особый характер работы такому работнику предоставляется в размере равном разнице между количеством дней ежегодного дополнительного оплачиваемого отпуска за особый характер работы и количеством дней ежегодного дополнительного оплачиваемого отпуска за работу</w:t>
      </w:r>
      <w:proofErr w:type="gramEnd"/>
      <w:r w:rsidRPr="00CC503F">
        <w:rPr>
          <w:rFonts w:ascii="Times New Roman" w:hAnsi="Times New Roman"/>
          <w:sz w:val="28"/>
        </w:rPr>
        <w:t xml:space="preserve"> во вредных и (или) опасных условиях труда.</w:t>
      </w:r>
    </w:p>
    <w:p w:rsidR="00CC503F" w:rsidRPr="00CC503F" w:rsidRDefault="00CC503F" w:rsidP="00CC50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C503F">
        <w:rPr>
          <w:rFonts w:ascii="Times New Roman" w:hAnsi="Times New Roman"/>
          <w:sz w:val="28"/>
        </w:rPr>
        <w:t>В случае если количество дней ежегодного дополнительного оплачиваемого отпуска за работу во вредных и (или) опасных условиях труда превышает количество дней ежегодного дополнительного оплачиваемого отпуска за особый характер работы, то работнику ежегодный дополнительный оплачиваемый отпуск за особый хар</w:t>
      </w:r>
      <w:r>
        <w:rPr>
          <w:rFonts w:ascii="Times New Roman" w:hAnsi="Times New Roman"/>
          <w:sz w:val="28"/>
        </w:rPr>
        <w:t>актер работы не предоставляется</w:t>
      </w:r>
      <w:r w:rsidRPr="00CC503F">
        <w:rPr>
          <w:rFonts w:ascii="Times New Roman" w:hAnsi="Times New Roman"/>
          <w:sz w:val="28"/>
        </w:rPr>
        <w:t>.</w:t>
      </w:r>
    </w:p>
    <w:p w:rsidR="00CC503F" w:rsidRPr="00CC503F" w:rsidRDefault="00CC503F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C503F">
        <w:rPr>
          <w:rFonts w:ascii="Times New Roman" w:hAnsi="Times New Roman"/>
          <w:i/>
          <w:sz w:val="26"/>
          <w:szCs w:val="26"/>
          <w:lang w:eastAsia="ru-RU"/>
        </w:rPr>
        <w:t xml:space="preserve">(пункт 7 Порядка дополнен новыми абзацами согласно постановлению Совета Министров Луганской Народной Республики от </w:t>
      </w:r>
      <w:r w:rsidRPr="00CC503F">
        <w:rPr>
          <w:rFonts w:ascii="Times New Roman" w:hAnsi="Times New Roman"/>
          <w:i/>
          <w:sz w:val="26"/>
          <w:szCs w:val="26"/>
          <w:lang w:val="uk-UA" w:eastAsia="ru-RU"/>
        </w:rPr>
        <w:t>20.11.2018 № 762/18</w:t>
      </w:r>
      <w:r w:rsidRPr="00CC503F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:rsidR="002133C1" w:rsidRPr="00A84BF0" w:rsidRDefault="002133C1" w:rsidP="00CC50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8. Продолжительность дополнительного отпуска определяется пропорционально отработанному времени с особым характером труда. Минимальная продолжительность  такого отпуска определяется Перечнем, а максимальная устанавливается отраслевым соглашением, коллективным или трудовым договором в зависимости от времени занятости работника в таких условиях.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9. Очередность предоставления дополнительных отпусков определяется ежегодно в соответствии с графиком отпусков, утверждаемым работодателем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A84BF0">
        <w:rPr>
          <w:rFonts w:ascii="Times New Roman" w:hAnsi="Times New Roman"/>
          <w:sz w:val="28"/>
          <w:szCs w:val="20"/>
          <w:lang w:eastAsia="ru-RU"/>
        </w:rPr>
        <w:t xml:space="preserve">  по согласованию с выборным органом первичной профсоюзной организации не позднее двух недель до наступления календарного года. При составлении графиков отпусков учитываются интересы производства, личные интересы работников и возможности для их отдыха.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 xml:space="preserve">10. Работодатель ведет учет предоставляемых работникам дополнительных отпусков и несет ответственность за своевременность и правильность их предоставления. 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В тех случаях, когда работники работали на разных работах, профессиях, должностях, за работу в которых предоставляется дополнительный отпуск разной продолжительности, подсчет времени работы производится отдельно по каждому виду работ и должностей.</w:t>
      </w:r>
    </w:p>
    <w:p w:rsidR="002133C1" w:rsidRPr="00A84BF0" w:rsidRDefault="002133C1" w:rsidP="003766C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 xml:space="preserve">В расчет времени, дающего право работнику на дополнительный отпуск, засчитываются дни, когда он фактически был занят на работах с особым характером работы не меньше половины продолжительности рабочего дня, установленного для работников этих производств, работ, профессий и должностей.  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lastRenderedPageBreak/>
        <w:t>11. По соглашению между работником и работодателем дополнительный отпуск может быть разделен на части.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 xml:space="preserve">12. </w:t>
      </w:r>
      <w:r w:rsidR="003766CE" w:rsidRPr="003766C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Расходы, связанные с оплатой дополнительных отпусков медицинским работникам учреждений и организаций здравоохранения, социальной защиты населения и образования, осуществляются за счет денежных средств указанных учреждений и организаций, предназначенных на оплату труда</w:t>
      </w:r>
      <w:r w:rsidR="003766C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EA32DA" w:rsidRPr="00EA32DA" w:rsidRDefault="00EA32DA" w:rsidP="00EA32DA">
      <w:pPr>
        <w:spacing w:after="0" w:line="240" w:lineRule="auto"/>
        <w:ind w:right="-1" w:firstLine="708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A32DA">
        <w:rPr>
          <w:rFonts w:ascii="Times New Roman" w:hAnsi="Times New Roman"/>
          <w:i/>
          <w:sz w:val="26"/>
          <w:szCs w:val="26"/>
          <w:lang w:eastAsia="ru-RU"/>
        </w:rPr>
        <w:t>(</w:t>
      </w:r>
      <w:r>
        <w:rPr>
          <w:rFonts w:ascii="Times New Roman" w:hAnsi="Times New Roman"/>
          <w:i/>
          <w:sz w:val="26"/>
          <w:szCs w:val="26"/>
          <w:lang w:eastAsia="ru-RU"/>
        </w:rPr>
        <w:t>пункт 12</w:t>
      </w:r>
      <w:r w:rsidRPr="00EA32DA">
        <w:rPr>
          <w:rFonts w:ascii="Times New Roman" w:hAnsi="Times New Roman"/>
          <w:i/>
          <w:sz w:val="26"/>
          <w:szCs w:val="26"/>
          <w:lang w:eastAsia="ru-RU"/>
        </w:rPr>
        <w:t xml:space="preserve"> Порядка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в редакции </w:t>
      </w:r>
      <w:r w:rsidRPr="00EA32DA">
        <w:rPr>
          <w:rFonts w:ascii="Times New Roman" w:hAnsi="Times New Roman"/>
          <w:i/>
          <w:sz w:val="26"/>
          <w:szCs w:val="26"/>
          <w:lang w:eastAsia="ru-RU"/>
        </w:rPr>
        <w:t>постановл</w:t>
      </w:r>
      <w:r>
        <w:rPr>
          <w:rFonts w:ascii="Times New Roman" w:hAnsi="Times New Roman"/>
          <w:i/>
          <w:sz w:val="26"/>
          <w:szCs w:val="26"/>
          <w:lang w:eastAsia="ru-RU"/>
        </w:rPr>
        <w:t>ения</w:t>
      </w:r>
      <w:r w:rsidRPr="00EA32DA">
        <w:rPr>
          <w:rFonts w:ascii="Times New Roman" w:hAnsi="Times New Roman"/>
          <w:i/>
          <w:sz w:val="26"/>
          <w:szCs w:val="26"/>
          <w:lang w:eastAsia="ru-RU"/>
        </w:rPr>
        <w:t xml:space="preserve"> Совета Министров Луганской Народной Республики от </w:t>
      </w:r>
      <w:r w:rsidRPr="00EA32DA">
        <w:rPr>
          <w:rFonts w:ascii="Times New Roman" w:hAnsi="Times New Roman"/>
          <w:i/>
          <w:sz w:val="26"/>
          <w:szCs w:val="26"/>
          <w:lang w:val="uk-UA" w:eastAsia="ru-RU"/>
        </w:rPr>
        <w:t>20.11.2018 № 762/18</w:t>
      </w:r>
      <w:r w:rsidRPr="00EA32DA">
        <w:rPr>
          <w:rFonts w:ascii="Times New Roman" w:hAnsi="Times New Roman"/>
          <w:i/>
          <w:sz w:val="26"/>
          <w:szCs w:val="26"/>
          <w:lang w:eastAsia="ru-RU"/>
        </w:rPr>
        <w:t>)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2133C1" w:rsidRPr="00A84BF0" w:rsidRDefault="002133C1" w:rsidP="00EA32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13. В случае переноса либо неиспользования дополнительного отпуска, а также увольнения работника,  право на указанный отпуск реализуется в порядке, установленном трудовым законодательством Луганской Народной Республики для ежегодных основных оплачиваемых отпусков.</w:t>
      </w: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A84BF0">
        <w:rPr>
          <w:rFonts w:ascii="Times New Roman" w:hAnsi="Times New Roman"/>
          <w:sz w:val="28"/>
          <w:szCs w:val="20"/>
          <w:lang w:eastAsia="ru-RU"/>
        </w:rPr>
        <w:t>14. Трудовые споры, связанные с предоставлением дополнительного отпуска, разрешаются в соответствии с действующим законодательством Луганской Народной Республики.</w:t>
      </w:r>
    </w:p>
    <w:p w:rsidR="002133C1" w:rsidRPr="00A84BF0" w:rsidRDefault="002133C1" w:rsidP="00EA32D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133C1" w:rsidRPr="00A84BF0" w:rsidRDefault="002133C1" w:rsidP="00A84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3C1" w:rsidRPr="00A84BF0" w:rsidRDefault="002133C1" w:rsidP="00A84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BF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84BF0">
        <w:rPr>
          <w:rFonts w:ascii="Times New Roman" w:hAnsi="Times New Roman"/>
          <w:sz w:val="28"/>
          <w:szCs w:val="28"/>
        </w:rPr>
        <w:t xml:space="preserve"> обязанности </w:t>
      </w:r>
    </w:p>
    <w:p w:rsidR="002133C1" w:rsidRPr="00A84BF0" w:rsidRDefault="002133C1" w:rsidP="00A84B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BF0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2133C1" w:rsidRPr="00A84BF0" w:rsidRDefault="002133C1" w:rsidP="00A84BF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BF0">
        <w:rPr>
          <w:rFonts w:ascii="Times New Roman" w:hAnsi="Times New Roman"/>
          <w:sz w:val="28"/>
          <w:szCs w:val="28"/>
        </w:rPr>
        <w:t xml:space="preserve">Луганской Народной Республики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Е. В. </w:t>
      </w:r>
      <w:proofErr w:type="spellStart"/>
      <w:r>
        <w:rPr>
          <w:rFonts w:ascii="Times New Roman" w:hAnsi="Times New Roman"/>
          <w:sz w:val="28"/>
          <w:szCs w:val="28"/>
        </w:rPr>
        <w:t>Реус</w:t>
      </w:r>
      <w:proofErr w:type="spellEnd"/>
    </w:p>
    <w:p w:rsidR="002133C1" w:rsidRPr="00A84BF0" w:rsidRDefault="002133C1" w:rsidP="00A84BF0"/>
    <w:p w:rsidR="002133C1" w:rsidRPr="00A84BF0" w:rsidRDefault="002133C1" w:rsidP="00A8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3C1" w:rsidRDefault="002133C1"/>
    <w:p w:rsidR="002133C1" w:rsidRDefault="002133C1"/>
    <w:sectPr w:rsidR="002133C1" w:rsidSect="00C26EE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8D" w:rsidRDefault="003B1A8D">
      <w:pPr>
        <w:spacing w:after="0" w:line="240" w:lineRule="auto"/>
      </w:pPr>
      <w:r>
        <w:separator/>
      </w:r>
    </w:p>
  </w:endnote>
  <w:endnote w:type="continuationSeparator" w:id="0">
    <w:p w:rsidR="003B1A8D" w:rsidRDefault="003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8D" w:rsidRDefault="003B1A8D">
      <w:pPr>
        <w:spacing w:after="0" w:line="240" w:lineRule="auto"/>
      </w:pPr>
      <w:r>
        <w:separator/>
      </w:r>
    </w:p>
  </w:footnote>
  <w:footnote w:type="continuationSeparator" w:id="0">
    <w:p w:rsidR="003B1A8D" w:rsidRDefault="003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3C1" w:rsidRDefault="003B1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32DA">
      <w:rPr>
        <w:noProof/>
      </w:rPr>
      <w:t>3</w:t>
    </w:r>
    <w:r>
      <w:rPr>
        <w:noProof/>
      </w:rPr>
      <w:fldChar w:fldCharType="end"/>
    </w:r>
  </w:p>
  <w:p w:rsidR="002133C1" w:rsidRDefault="002133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742"/>
    <w:rsid w:val="00002E09"/>
    <w:rsid w:val="00037688"/>
    <w:rsid w:val="000C5B49"/>
    <w:rsid w:val="001C6151"/>
    <w:rsid w:val="002133C1"/>
    <w:rsid w:val="002177C8"/>
    <w:rsid w:val="003209F9"/>
    <w:rsid w:val="00362A0C"/>
    <w:rsid w:val="003766CE"/>
    <w:rsid w:val="003B1A8D"/>
    <w:rsid w:val="0040698E"/>
    <w:rsid w:val="004821AA"/>
    <w:rsid w:val="0058244C"/>
    <w:rsid w:val="00583D86"/>
    <w:rsid w:val="00650B70"/>
    <w:rsid w:val="00676824"/>
    <w:rsid w:val="00695DF4"/>
    <w:rsid w:val="006D5746"/>
    <w:rsid w:val="007D1969"/>
    <w:rsid w:val="008C3E54"/>
    <w:rsid w:val="009146AB"/>
    <w:rsid w:val="00955B13"/>
    <w:rsid w:val="00A2670F"/>
    <w:rsid w:val="00A84BF0"/>
    <w:rsid w:val="00A9360E"/>
    <w:rsid w:val="00AE148D"/>
    <w:rsid w:val="00BA757B"/>
    <w:rsid w:val="00C26EE2"/>
    <w:rsid w:val="00CC503F"/>
    <w:rsid w:val="00CF495D"/>
    <w:rsid w:val="00DB4BE1"/>
    <w:rsid w:val="00EA32DA"/>
    <w:rsid w:val="00EB64B6"/>
    <w:rsid w:val="00E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84BF0"/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21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77C8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26E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NL1</cp:lastModifiedBy>
  <cp:revision>6</cp:revision>
  <cp:lastPrinted>2018-01-16T12:53:00Z</cp:lastPrinted>
  <dcterms:created xsi:type="dcterms:W3CDTF">2019-11-19T08:37:00Z</dcterms:created>
  <dcterms:modified xsi:type="dcterms:W3CDTF">2019-11-19T08:48:00Z</dcterms:modified>
</cp:coreProperties>
</file>