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EE8" w:rsidRDefault="00B61EE8" w:rsidP="00B61EE8">
      <w:pPr>
        <w:spacing w:after="0" w:line="240" w:lineRule="auto"/>
        <w:ind w:left="4962"/>
        <w:contextualSpacing/>
        <w:rPr>
          <w:rFonts w:ascii="Times New Roman" w:hAnsi="Times New Roman"/>
          <w:sz w:val="28"/>
          <w:szCs w:val="28"/>
        </w:rPr>
      </w:pPr>
      <w:bookmarkStart w:id="0" w:name="bookmark2"/>
      <w:r>
        <w:rPr>
          <w:rFonts w:ascii="Times New Roman" w:hAnsi="Times New Roman"/>
          <w:sz w:val="28"/>
          <w:szCs w:val="28"/>
        </w:rPr>
        <w:t>УТВЕРЖДЕНО</w:t>
      </w:r>
    </w:p>
    <w:p w:rsidR="00B61EE8" w:rsidRDefault="00B61EE8" w:rsidP="00B61EE8">
      <w:pPr>
        <w:spacing w:after="0" w:line="240" w:lineRule="auto"/>
        <w:ind w:left="496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Правительства  Луганской Народной Республики</w:t>
      </w:r>
    </w:p>
    <w:p w:rsidR="00B61EE8" w:rsidRDefault="00A16D1A" w:rsidP="00B61EE8">
      <w:pPr>
        <w:spacing w:after="0" w:line="240" w:lineRule="auto"/>
        <w:ind w:left="496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«17» сентября 2019 года </w:t>
      </w:r>
      <w:r w:rsidR="00B61EE8">
        <w:rPr>
          <w:rFonts w:ascii="Times New Roman" w:hAnsi="Times New Roman"/>
          <w:sz w:val="28"/>
          <w:szCs w:val="28"/>
        </w:rPr>
        <w:t>№ 596/19</w:t>
      </w:r>
    </w:p>
    <w:p w:rsidR="00B61EE8" w:rsidRDefault="00B61EE8" w:rsidP="00B61E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1EE8" w:rsidRDefault="00B61EE8" w:rsidP="00B61E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1EE8" w:rsidRDefault="00B61EE8" w:rsidP="00B61EE8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B61EE8" w:rsidRDefault="00B61EE8" w:rsidP="00B61EE8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Государственной службе финансово-бюджетного надзора </w:t>
      </w:r>
    </w:p>
    <w:p w:rsidR="00B61EE8" w:rsidRDefault="00B61EE8" w:rsidP="00B61EE8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B61EE8" w:rsidRDefault="00B61EE8" w:rsidP="00B61EE8">
      <w:pPr>
        <w:pStyle w:val="40"/>
        <w:widowControl/>
        <w:shd w:val="clear" w:color="auto" w:fill="auto"/>
        <w:spacing w:before="120" w:after="120" w:line="240" w:lineRule="auto"/>
        <w:rPr>
          <w:sz w:val="28"/>
          <w:szCs w:val="28"/>
        </w:rPr>
      </w:pPr>
    </w:p>
    <w:p w:rsidR="00B61EE8" w:rsidRDefault="00B61EE8" w:rsidP="00B61EE8">
      <w:pPr>
        <w:pStyle w:val="40"/>
        <w:widowControl/>
        <w:shd w:val="clear" w:color="auto" w:fill="auto"/>
        <w:spacing w:before="120" w:after="120" w:line="240" w:lineRule="auto"/>
        <w:rPr>
          <w:sz w:val="28"/>
          <w:szCs w:val="28"/>
        </w:rPr>
      </w:pPr>
      <w:r>
        <w:rPr>
          <w:sz w:val="28"/>
          <w:szCs w:val="28"/>
        </w:rPr>
        <w:t>I. Общие положения</w:t>
      </w:r>
      <w:bookmarkEnd w:id="0"/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Государственная служба финансово-бюджетного надзора Луганской Народной Республики (далее − Служба) является исполнительным органом государственной власти, осуществляющим функции по контролю</w:t>
      </w:r>
      <w:r>
        <w:rPr>
          <w:sz w:val="28"/>
          <w:szCs w:val="28"/>
        </w:rPr>
        <w:br/>
        <w:t>и надзору в финансово-бюджетной сфере, в сфере защиты прав потребителей,</w:t>
      </w:r>
      <w:r>
        <w:rPr>
          <w:sz w:val="28"/>
          <w:szCs w:val="28"/>
        </w:rPr>
        <w:br/>
        <w:t>по контролю и надзору в сфере закупок товаров, работ и услуг.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Служба образована  в соответствии с Указом Главы Луганской Народной Республики от 25.11.2014 № 51/1/01/11/14 «О структуре исполнительных органов государственной власти Луганской Народной Республики».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Полное наименование Службы</w:t>
      </w:r>
      <w:r w:rsidR="001E18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</w:t>
      </w:r>
      <w:r w:rsidR="001E1896">
        <w:rPr>
          <w:sz w:val="28"/>
          <w:szCs w:val="28"/>
        </w:rPr>
        <w:t xml:space="preserve"> ГОСУДАРСТВЕННАЯ СЛУЖБА</w:t>
      </w:r>
      <w:r>
        <w:rPr>
          <w:sz w:val="28"/>
          <w:szCs w:val="28"/>
        </w:rPr>
        <w:t xml:space="preserve"> </w:t>
      </w:r>
      <w:r w:rsidR="001E1896">
        <w:rPr>
          <w:sz w:val="28"/>
          <w:szCs w:val="28"/>
        </w:rPr>
        <w:t>ФИНАНСОВО-БЮДЖЕТНОГО НАДЗОРА</w:t>
      </w:r>
      <w:r>
        <w:rPr>
          <w:sz w:val="28"/>
          <w:szCs w:val="28"/>
        </w:rPr>
        <w:t xml:space="preserve"> </w:t>
      </w:r>
      <w:r w:rsidR="001E1896"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 xml:space="preserve">, сокращенное наименование – </w:t>
      </w:r>
      <w:r w:rsidR="001E1896">
        <w:rPr>
          <w:sz w:val="28"/>
          <w:szCs w:val="28"/>
        </w:rPr>
        <w:t>Г</w:t>
      </w:r>
      <w:r w:rsidR="0073629E">
        <w:rPr>
          <w:sz w:val="28"/>
          <w:szCs w:val="28"/>
        </w:rPr>
        <w:t>осфиннадзор</w:t>
      </w:r>
      <w:bookmarkStart w:id="1" w:name="_GoBack"/>
      <w:bookmarkEnd w:id="1"/>
      <w:r>
        <w:rPr>
          <w:sz w:val="28"/>
          <w:szCs w:val="28"/>
        </w:rPr>
        <w:t>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Местонахождение Службы (юридический адрес): 91016, Луганская Народная Республика, город Луганск, площадь Героев Великой Отечественной войны, дом 3а.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Служба подотчетна и подконтрольна Правительству Луганской Народной Республики.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Служба в своей деятельности руководствуется Конституцией Луганской Народной Республики, законами Луганской Народной Республики, нормативными правовыми актами Главы Луганской Народной Республики </w:t>
      </w:r>
      <w:r>
        <w:rPr>
          <w:sz w:val="28"/>
          <w:szCs w:val="28"/>
        </w:rPr>
        <w:br/>
        <w:t>и Правительства Луганской Народной Республики, распоряжениями Правительства Луганской Народной Республики, распоряжениями и поручениями Председателя Правительства Луганской Народной Республики,   международными договорами Луганской Народной Республики, а также настоящим Положением и другими нормативными правовыми актами Луганской Народной Республики.</w:t>
      </w:r>
      <w:proofErr w:type="gramEnd"/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Служба осуществляет свою деятельность во взаимодействии</w:t>
      </w:r>
      <w:r>
        <w:rPr>
          <w:sz w:val="28"/>
          <w:szCs w:val="28"/>
        </w:rPr>
        <w:br/>
        <w:t>с исполнительными органами государственной власти Луганской Народной Республики, Генеральной прокуратурой Луганской Народной Республики, органами судебной власти, органами местного самоуправления, предприятиями, учреждениями и иными организациями.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Служба является юридическим лицом, имеет печать</w:t>
      </w:r>
      <w:r>
        <w:rPr>
          <w:sz w:val="28"/>
          <w:szCs w:val="28"/>
        </w:rPr>
        <w:br/>
        <w:t>с изображением Государственного герба Луганской Народной Республики</w:t>
      </w:r>
      <w:r>
        <w:rPr>
          <w:sz w:val="28"/>
          <w:szCs w:val="28"/>
        </w:rPr>
        <w:br/>
        <w:t>и со своим наименованием, иные печати, штампы, бланки установленного образца, и счета, открываемые в соответствии с законодательством Луганской Народной Республики.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Имущество Службы является собственностью Луганской Народной Республики и закреплено за ней на праве оперативного управления.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Расходы на содержание Службы определяются в Государственном бюджете Луганской Народной Республики. Служба осуществляет функции главного распорядителя средств Государственного бюджета Луганской Народной Республики.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Работники Службы, замещающие должности государственной гражданской службы Луганской Народной Республики (далее − работники), являются государственными гражданскими служащими Луганской Народной Республики.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Предельная численность работников Службы утверждается Правительством Луганской Народной Республики.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Структура, штатное расписание, смета Службы утверждаются Председателем Правительства Луганской Народной Республики.</w:t>
      </w:r>
    </w:p>
    <w:p w:rsidR="00B61EE8" w:rsidRDefault="00B61EE8" w:rsidP="00B61EE8">
      <w:pPr>
        <w:pStyle w:val="20"/>
        <w:widowControl/>
        <w:numPr>
          <w:ilvl w:val="1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Для реализации своих полномочий Служба может образовывать свои территориальные органы. </w:t>
      </w:r>
    </w:p>
    <w:p w:rsidR="00B61EE8" w:rsidRDefault="00B61EE8" w:rsidP="00B61EE8">
      <w:pPr>
        <w:pStyle w:val="22"/>
        <w:keepNext/>
        <w:keepLines/>
        <w:widowControl/>
        <w:shd w:val="clear" w:color="auto" w:fill="auto"/>
        <w:tabs>
          <w:tab w:val="left" w:pos="284"/>
          <w:tab w:val="left" w:pos="2268"/>
          <w:tab w:val="left" w:pos="2410"/>
          <w:tab w:val="left" w:pos="5245"/>
        </w:tabs>
        <w:spacing w:before="120" w:after="120" w:line="240" w:lineRule="auto"/>
        <w:rPr>
          <w:sz w:val="28"/>
          <w:szCs w:val="28"/>
        </w:rPr>
      </w:pPr>
      <w:bookmarkStart w:id="2" w:name="bookmark3"/>
      <w:r>
        <w:rPr>
          <w:sz w:val="28"/>
          <w:szCs w:val="28"/>
        </w:rPr>
        <w:t>II. Основные задачи Службы</w:t>
      </w:r>
      <w:bookmarkEnd w:id="2"/>
    </w:p>
    <w:p w:rsidR="00B61EE8" w:rsidRDefault="00B61EE8" w:rsidP="00B61EE8">
      <w:pPr>
        <w:pStyle w:val="20"/>
        <w:widowControl/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Основными задачами Службы являются:</w:t>
      </w:r>
    </w:p>
    <w:p w:rsidR="00B61EE8" w:rsidRDefault="00B61EE8" w:rsidP="00B61EE8">
      <w:pPr>
        <w:pStyle w:val="20"/>
        <w:widowControl/>
        <w:numPr>
          <w:ilvl w:val="0"/>
          <w:numId w:val="2"/>
        </w:numPr>
        <w:shd w:val="clear" w:color="auto" w:fill="auto"/>
        <w:tabs>
          <w:tab w:val="left" w:pos="284"/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Осуществление в пределах своих полномочий в соответствии</w:t>
      </w:r>
      <w:r>
        <w:rPr>
          <w:sz w:val="28"/>
          <w:szCs w:val="28"/>
        </w:rPr>
        <w:br/>
        <w:t>с законодательством Луганской Народной Республики контроля и надзора</w:t>
      </w:r>
      <w:r>
        <w:rPr>
          <w:sz w:val="28"/>
          <w:szCs w:val="28"/>
        </w:rPr>
        <w:br/>
        <w:t>в финансово-бюджетной сфере, в сфере защиты прав потребителей, контроля</w:t>
      </w:r>
      <w:r>
        <w:rPr>
          <w:sz w:val="28"/>
          <w:szCs w:val="28"/>
        </w:rPr>
        <w:br/>
        <w:t>и надзора в сфере закупок товаров, работ и услуг.</w:t>
      </w:r>
    </w:p>
    <w:p w:rsidR="00B61EE8" w:rsidRDefault="00B61EE8" w:rsidP="00B61EE8">
      <w:pPr>
        <w:pStyle w:val="20"/>
        <w:widowControl/>
        <w:numPr>
          <w:ilvl w:val="0"/>
          <w:numId w:val="2"/>
        </w:numPr>
        <w:shd w:val="clear" w:color="auto" w:fill="auto"/>
        <w:tabs>
          <w:tab w:val="left" w:pos="284"/>
          <w:tab w:val="left" w:pos="1418"/>
        </w:tabs>
        <w:spacing w:before="0" w:line="24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Содействие Правительству Луганской Народной Республики</w:t>
      </w:r>
      <w:r>
        <w:rPr>
          <w:sz w:val="28"/>
          <w:szCs w:val="28"/>
        </w:rPr>
        <w:br/>
        <w:t>в пределах своих полномочий в определении основных направлений</w:t>
      </w:r>
      <w:r>
        <w:rPr>
          <w:sz w:val="28"/>
          <w:szCs w:val="28"/>
        </w:rPr>
        <w:br/>
        <w:t>деятельности в финансово-бюджетной сфере, в обеспечении согласованного функционирования и взаимодействия органов государственной власти</w:t>
      </w:r>
      <w:r>
        <w:rPr>
          <w:sz w:val="28"/>
          <w:szCs w:val="28"/>
        </w:rPr>
        <w:br/>
        <w:t>по данному направлению.</w:t>
      </w:r>
    </w:p>
    <w:p w:rsidR="00B61EE8" w:rsidRDefault="00B61EE8" w:rsidP="00B61EE8">
      <w:pPr>
        <w:pStyle w:val="20"/>
        <w:widowControl/>
        <w:numPr>
          <w:ilvl w:val="0"/>
          <w:numId w:val="2"/>
        </w:numPr>
        <w:shd w:val="clear" w:color="auto" w:fill="auto"/>
        <w:tabs>
          <w:tab w:val="left" w:pos="284"/>
          <w:tab w:val="left" w:pos="1418"/>
        </w:tabs>
        <w:spacing w:before="0" w:line="24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Участие в пределах своей компетенции в совещательных</w:t>
      </w:r>
      <w:r>
        <w:rPr>
          <w:sz w:val="28"/>
          <w:szCs w:val="28"/>
        </w:rPr>
        <w:br/>
        <w:t>и координационных органах при Правительстве Луганской Народной Республики.</w:t>
      </w:r>
    </w:p>
    <w:p w:rsidR="00B61EE8" w:rsidRDefault="00B61EE8" w:rsidP="00B61EE8">
      <w:pPr>
        <w:pStyle w:val="20"/>
        <w:widowControl/>
        <w:numPr>
          <w:ilvl w:val="0"/>
          <w:numId w:val="2"/>
        </w:numPr>
        <w:shd w:val="clear" w:color="auto" w:fill="auto"/>
        <w:tabs>
          <w:tab w:val="left" w:pos="284"/>
          <w:tab w:val="left" w:pos="1418"/>
        </w:tabs>
        <w:spacing w:before="0" w:line="24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Подготовка предложений Правительству Луганской Народной Республики по вопросам соблюдения требований бюджетного законодательства и реализации бюджетно-финансовой политики.</w:t>
      </w:r>
    </w:p>
    <w:p w:rsidR="00B61EE8" w:rsidRDefault="00B61EE8" w:rsidP="00B61EE8">
      <w:pPr>
        <w:pStyle w:val="22"/>
        <w:keepNext/>
        <w:keepLines/>
        <w:widowControl/>
        <w:shd w:val="clear" w:color="auto" w:fill="auto"/>
        <w:tabs>
          <w:tab w:val="left" w:pos="1418"/>
          <w:tab w:val="left" w:pos="4016"/>
        </w:tabs>
        <w:spacing w:before="120" w:after="120" w:line="240" w:lineRule="auto"/>
        <w:ind w:firstLine="709"/>
        <w:rPr>
          <w:sz w:val="28"/>
          <w:szCs w:val="28"/>
        </w:rPr>
      </w:pPr>
      <w:bookmarkStart w:id="3" w:name="bookmark4"/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 Функции Службы</w:t>
      </w:r>
      <w:bookmarkEnd w:id="3"/>
    </w:p>
    <w:p w:rsidR="00B61EE8" w:rsidRDefault="00B61EE8" w:rsidP="00B61EE8">
      <w:pPr>
        <w:pStyle w:val="20"/>
        <w:widowControl/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Служба в установленном порядке осуществляет следующие функции: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Контроль и надзор: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за ведением финансово-хозяйственной деятельности исполнительными органами государственной власти Луганской Народной Республики, органами </w:t>
      </w:r>
      <w:r>
        <w:rPr>
          <w:sz w:val="28"/>
          <w:szCs w:val="28"/>
        </w:rPr>
        <w:lastRenderedPageBreak/>
        <w:t>местного самоуправления, предприятиями, учреждениями и иными организациями, финансирование которых полностью или частично осуществляется за счет средств Государственного бюджета Луганской Народной Республики;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 ведением финансово-хозяйственной деятельности государственными фондами, фондами социального страхования, а также субъектами хозяйствования, которые получают денежные средства из бюджетов всех уровней и государственных фондов, фондов социального страхования либо субъектами хозяйствования, которые используют государственное или коммунальное (муниципальное) имущество;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3) достоверностью данных, содержащихся в бухгалтерской отчётности, других финансовых документах исполнительных органов государственной власти Луганской Народной Республики, органов местного самоуправления, предприятий, учреждений и иных организаций Луганской Народной Республики, а также предприятий, учреждений и иных организаций, финансирование которых полностью или частично осуществляется за счет средств Государственного бюджета Луганской Народной Республики, либо субъектов хозяйствования, которые получают денежные средства из бюджетов всех уровней</w:t>
      </w:r>
      <w:proofErr w:type="gramEnd"/>
      <w:r>
        <w:rPr>
          <w:sz w:val="28"/>
          <w:szCs w:val="28"/>
        </w:rPr>
        <w:t xml:space="preserve"> и государственных фондов, фондов социального страхования, либо субъектов хозяйствования, которые используют государственное или коммунальное (муниципальное) имущество;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4) целевым использованием денежных средств, официально поступивших </w:t>
      </w:r>
      <w:r>
        <w:rPr>
          <w:sz w:val="28"/>
          <w:szCs w:val="28"/>
        </w:rPr>
        <w:br/>
        <w:t xml:space="preserve">в Луганскую Народную Республику на определенные цели </w:t>
      </w:r>
      <w:r>
        <w:rPr>
          <w:sz w:val="28"/>
          <w:szCs w:val="28"/>
        </w:rPr>
        <w:br/>
        <w:t xml:space="preserve">в качестве благотворительной помощи от международных, иностранных, общественных и иных организаций, добровольных взносов юридических </w:t>
      </w:r>
      <w:r>
        <w:rPr>
          <w:sz w:val="28"/>
          <w:szCs w:val="28"/>
        </w:rPr>
        <w:br/>
        <w:t>и физических лиц, в том числе иностранных;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5) целевым использованием </w:t>
      </w:r>
      <w:r>
        <w:rPr>
          <w:color w:val="000000"/>
          <w:sz w:val="28"/>
          <w:szCs w:val="28"/>
        </w:rPr>
        <w:t>гуманитарной помощи (гуманитарных грузов)  –  безвозмездно передаваемых юридическими и физическими лицами продовольствия, горюче-смазочных материалов, товаров народного потребления первой необходимости, иных предметов, направляемых</w:t>
      </w:r>
      <w:r>
        <w:rPr>
          <w:color w:val="000000"/>
          <w:sz w:val="28"/>
          <w:szCs w:val="28"/>
        </w:rPr>
        <w:br/>
        <w:t>из зарубежных стран в Луганскую Народную Республику для улучшения условий жизни и быта малообеспеченных групп населения; товаров народного потребления первой необходимости; товаров и материалов, приобретенных иностранными юридическими и физическими лицами за собственные средства на территории Луганской Народной Республики;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 целевым использованием и своевременным возвратом бюджетных ссуд, финансовой помощи и инвестиций под гарантии Правительства Луганской Народной Республики, а также соблюдением законодательства Луганской Народной Республики их получателями;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 ведением финансово-хозяйственной деятельности предприятиями,</w:t>
      </w:r>
      <w:r>
        <w:rPr>
          <w:sz w:val="28"/>
          <w:szCs w:val="28"/>
        </w:rPr>
        <w:br/>
        <w:t>на которых введены временные администрации;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8) соблюдением требований действующего законодательства Луганской Народной Республики в сфере закупок товаров, работ и услуг;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9) качеством работы аудиторских организаций в соответствии </w:t>
      </w:r>
      <w:r>
        <w:rPr>
          <w:sz w:val="28"/>
          <w:szCs w:val="28"/>
        </w:rPr>
        <w:br/>
        <w:t>с законодательством Луганской Народной Республики.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Анализ исполнения бюджетных полномочий органами государственного (муниципального) финансового контроля, являющимися исполнительными органами (должностными лицами) государственной власти Луганской Народной Республики, а также направление в Министерство финансов Луганской Народной Республики предложений о совершенствовании методического обеспечения деятельности указанных органов (должностных лиц) по осуществлению государственного (муниципального) финансового контроля.</w:t>
      </w:r>
      <w:proofErr w:type="gramEnd"/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Анализ проведения главными распорядителями и получателями средств Государственного бюджета Луганской Народной Республики внутреннего финансового контроля и внутреннего финансового аудита, а также направление главным распорядителям и получателям бюджетных средств Луганской Народной Республики рекомендаций по организации внутреннего финансового контроля и внутреннего финансового аудита.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Осуществление контроля в ходе проведения контрольных мероприятий за соответствием, полнотой и достоверностью сведений, содержащихся в предоставленных заявлениях и документах, о субъектах хозяйствования, претендующих на получение лицензий (специальных разрешений) на осуществление некоторых видов деятельности, возможностью выполнения ими таких видов деятельности, а также осуществление проверки сведений о соблюдении ими требований и условий, необходимых для осуществления таких видов деятельности;</w:t>
      </w:r>
      <w:proofErr w:type="gramEnd"/>
      <w:r>
        <w:rPr>
          <w:sz w:val="28"/>
          <w:szCs w:val="28"/>
        </w:rPr>
        <w:t xml:space="preserve"> соблюдением законодательства государственными органами, осуществляющими выдачу лицензий (специальных разрешений) в Луганской Народной Республике.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Проведение на предприятиях, в учреждениях, организациях всех форм собственности, у физических лиц – предпринимателей  встречных проверок с целью подтверждения вида, объема и качества операций и расчетов для выяснения их реальности и полноты отображения в бухгалтерском учете объектов контроля.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Организация и проведение проверок соблюдения изготовителями, исполнителями, продавцами, уполномоченными организациями или уполномоченными физическими лицами – предпринимателями, импортерами требований, установленных международными договорами Луганской Народной Республики, законами и иными нормативными правовыми актами Луганской Народной Республики, регулирующими отношения в области защиты прав потребителей.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Организация и проведение проверок соответствия товаров (работ, услуг) обязательным требованиям, обеспечивающим безопасность товаров (работ, услуг) для жизни и здоровья потребителей, окружающей среды, предупреждения действий, вводящих потребителей в заблуждение,</w:t>
      </w:r>
      <w:r>
        <w:rPr>
          <w:sz w:val="28"/>
          <w:szCs w:val="28"/>
        </w:rPr>
        <w:br/>
        <w:t>и предотвращения причинения вреда имуществу потребителей, установленным в соответствии с международными договорами Луганской Народной Республики, законами и иными нормативными правовыми актами Луганской Народной Республики.</w:t>
      </w:r>
      <w:proofErr w:type="gramEnd"/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Организация и проведение </w:t>
      </w:r>
      <w:proofErr w:type="gramStart"/>
      <w:r>
        <w:rPr>
          <w:sz w:val="28"/>
          <w:szCs w:val="28"/>
        </w:rPr>
        <w:t>проверок соблюдения требований включения информации</w:t>
      </w:r>
      <w:proofErr w:type="gramEnd"/>
      <w:r>
        <w:rPr>
          <w:sz w:val="28"/>
          <w:szCs w:val="28"/>
        </w:rPr>
        <w:t xml:space="preserve"> о классе энергетической эффективности товара, иной обязательной информации об энергетической эффективности в техническую документацию, прилагаемую к товару, в его маркировку, нанесения такой информации на его этикетку, а также правил включения (нанесения) указанной информации.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Ведение учета и анализа данных в области обеспечения защиты прав потребителей, причинения вреда жизни и здоровью потребителей, окружающей среде и имуществу потребителей, связанных с приобретением</w:t>
      </w:r>
      <w:r>
        <w:rPr>
          <w:sz w:val="28"/>
          <w:szCs w:val="28"/>
        </w:rPr>
        <w:br/>
        <w:t>и использованием товаров (работ, услуг) с недостатками, опасных товаров (работ, услуг) либо с предоставлением потребителям несвоевременной, неполной, недостоверной и вводящей в заблуждение информации о товарах (работах, услугах);</w:t>
      </w:r>
      <w:proofErr w:type="gramEnd"/>
      <w:r>
        <w:rPr>
          <w:sz w:val="28"/>
          <w:szCs w:val="28"/>
        </w:rPr>
        <w:t xml:space="preserve"> участие в формировании открытых и общедоступных государственных информационных ресурсов в области защиты прав потребителей, качества и безопасности товаров (работ, услуг).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Прием граждан, обеспечение своевременного и полного рассмотрения устных и письменных обращений граждан, юридических лиц, принятие по ним решений, а также направление заявителям ответов</w:t>
      </w:r>
      <w:r>
        <w:rPr>
          <w:sz w:val="28"/>
          <w:szCs w:val="28"/>
        </w:rPr>
        <w:br/>
        <w:t>в установленный законодательством Луганской Народной Республики срок.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Составление протоколов об административных правонарушениях </w:t>
      </w:r>
      <w:r>
        <w:rPr>
          <w:sz w:val="28"/>
          <w:szCs w:val="28"/>
        </w:rPr>
        <w:br/>
        <w:t>и рассмотрение дел об административных правонарушениях в соответствии</w:t>
      </w:r>
      <w:r>
        <w:rPr>
          <w:sz w:val="28"/>
          <w:szCs w:val="28"/>
        </w:rPr>
        <w:br/>
        <w:t>с законодательством Луганской Народной Республики.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Применение в порядке, установленном законодательством Луганской Народной Республики, мер пресечения нарушений обязательных требований, выдача предписаний о прекращении нарушений действующего законодательства, устранении выявленных нарушений.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Контроль исполнения обязательных требований предписаний </w:t>
      </w:r>
      <w:r>
        <w:rPr>
          <w:sz w:val="28"/>
          <w:szCs w:val="28"/>
        </w:rPr>
        <w:br/>
        <w:t>о прекращении нарушений действующего законодательства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устранении выявленных нарушений.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Представление в установленном порядке в судебных органах прав</w:t>
      </w:r>
      <w:r>
        <w:rPr>
          <w:sz w:val="28"/>
          <w:szCs w:val="28"/>
        </w:rPr>
        <w:br/>
        <w:t>и законных интересов Луганской Народной Республики по вопросам, отнесенным к компетенции Службы.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Обеспечение в пределах своей компетенции защиты сведений, составляющих государственную тайну.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Организация и обеспечение мобилизационной подготовки</w:t>
      </w:r>
      <w:r>
        <w:rPr>
          <w:sz w:val="28"/>
          <w:szCs w:val="28"/>
        </w:rPr>
        <w:br/>
        <w:t>и мобилизации Службы.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Организация дополнительного профессионального образования работников Службы.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Обеспечение защиты полученной в процессе деятельности Службы информации, которая составляет служебную, банковскую, налоговую, коммерческую тайну, тайну связи и иной конфиденциальной информации (информация ограниченного распространения).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Обеспечение в соответствии с законодательством Луганской Народной Республики работы по комплектованию, хранению, учету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и использованию архивных документов, образовавшихся в процессе деятельности Службы.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с государственными органами других государств </w:t>
      </w:r>
      <w:r>
        <w:rPr>
          <w:sz w:val="28"/>
          <w:szCs w:val="28"/>
        </w:rPr>
        <w:br/>
        <w:t>и международными организациями в установленной сфере деятельности.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Организация закупок товаров, работ, услуг и заключение договоров на поставку товаров, выполнение работ, оказание услуг, в том числе</w:t>
      </w:r>
      <w:r>
        <w:rPr>
          <w:sz w:val="28"/>
          <w:szCs w:val="28"/>
        </w:rPr>
        <w:br/>
        <w:t>на проведение научно-исследовательских, опытно-конструкторских</w:t>
      </w:r>
      <w:r>
        <w:rPr>
          <w:sz w:val="28"/>
          <w:szCs w:val="28"/>
        </w:rPr>
        <w:br/>
        <w:t>и технологических работ, для нужд Службы.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Обеспечение участия представителей соответствующих компетентных органов в ходе проведения контрольных мероприятий.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Осуществление полномочий главного распорядителя и получателя средств Государственного бюджета Луганской Народной Республики, предусмотренных на содержание Службы и реализацию возложенных на нее функций.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ab/>
        <w:t xml:space="preserve">Разработка и предоставление Правительству Луганской Народной  Республики в установленном порядке на рассмотрение проектов нормативных правовых актов, других документов по вопросам, относящимся </w:t>
      </w:r>
      <w:r>
        <w:rPr>
          <w:sz w:val="28"/>
          <w:szCs w:val="28"/>
        </w:rPr>
        <w:br/>
        <w:t>к сфере деятельности Службы.</w:t>
      </w:r>
    </w:p>
    <w:p w:rsidR="00B61EE8" w:rsidRDefault="00B61EE8" w:rsidP="00B61EE8">
      <w:pPr>
        <w:pStyle w:val="20"/>
        <w:widowControl/>
        <w:numPr>
          <w:ilvl w:val="0"/>
          <w:numId w:val="3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Осуществление иных полномочий в установленной сфере деятельности, предусмотренных международными договорами, законами, нормативными правовыми актами Главы Луганской Народной Республики </w:t>
      </w:r>
      <w:r>
        <w:rPr>
          <w:sz w:val="28"/>
          <w:szCs w:val="28"/>
        </w:rPr>
        <w:br/>
        <w:t>и Правительства Луганской Народной Республики.</w:t>
      </w:r>
      <w:proofErr w:type="gramEnd"/>
    </w:p>
    <w:p w:rsidR="00B61EE8" w:rsidRDefault="00B61EE8" w:rsidP="00B61EE8">
      <w:pPr>
        <w:pStyle w:val="40"/>
        <w:widowControl/>
        <w:shd w:val="clear" w:color="auto" w:fill="auto"/>
        <w:tabs>
          <w:tab w:val="left" w:pos="1418"/>
          <w:tab w:val="left" w:pos="4066"/>
        </w:tabs>
        <w:spacing w:before="120" w:after="12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 Права Службы</w:t>
      </w:r>
    </w:p>
    <w:p w:rsidR="00B61EE8" w:rsidRDefault="00B61EE8" w:rsidP="00B61EE8">
      <w:pPr>
        <w:pStyle w:val="20"/>
        <w:widowControl/>
        <w:numPr>
          <w:ilvl w:val="0"/>
          <w:numId w:val="4"/>
        </w:numPr>
        <w:shd w:val="clear" w:color="auto" w:fill="auto"/>
        <w:tabs>
          <w:tab w:val="left" w:pos="1201"/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целях реализации полномочий в установленной сфере деятельности Служба имеет право: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1) осуществлять в установленном порядке контрольные мероприятия;                      </w:t>
      </w:r>
      <w:r>
        <w:rPr>
          <w:sz w:val="28"/>
          <w:szCs w:val="28"/>
        </w:rPr>
        <w:tab/>
        <w:t>2) взаимодействовать в установленном порядке с исполнительными органами государственной власти Луганской Народной Республики, Генеральной прокуратурой Луганской Народной Республики, органами судебной власти, органами местного самоуправления, предприятиями, учреждениями и иными организациями;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01"/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3) запрашивать и получать от исполнительных органов государственной власти Луганской Народной Республики, Генеральной прокуратуры Луганской Народной Республики, органов судебной власти, органов местного самоуправления, предприятий, учреждений и иных организаций, физических лиц – предпринимателей, общественных объединений, информацию </w:t>
      </w:r>
      <w:r>
        <w:rPr>
          <w:sz w:val="28"/>
          <w:szCs w:val="28"/>
        </w:rPr>
        <w:br/>
        <w:t xml:space="preserve">и документы, необходимые для осуществления контроля </w:t>
      </w:r>
      <w:r>
        <w:rPr>
          <w:sz w:val="28"/>
          <w:szCs w:val="28"/>
        </w:rPr>
        <w:br/>
        <w:t>и надзора для реализации полномочий, возложенных на Службу;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01"/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 пользоваться информационными базами исполнительных органов государственной власти Луганской Народной Республики, органов местного самоуправления, предприятий, учреждений и иных организаций для реализации полномочий, возложенных на Службу;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01"/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привлекать в установленном порядке для изучения отдельных вопросов, отнесенных к установленной сфере деятельности, научные и иные </w:t>
      </w:r>
      <w:r>
        <w:rPr>
          <w:sz w:val="28"/>
          <w:szCs w:val="28"/>
        </w:rPr>
        <w:lastRenderedPageBreak/>
        <w:t>организации, ученых и специалистов, а также работников исполнительных органах государственной власти Луганской Народной Республики, Генеральной прокуратуры Луганской Народной Республики, органов местного самоуправления, предприятий, учреждений и иных организаций;</w:t>
      </w:r>
      <w:proofErr w:type="gramEnd"/>
    </w:p>
    <w:p w:rsidR="00B61EE8" w:rsidRDefault="00B61EE8" w:rsidP="00B61EE8">
      <w:pPr>
        <w:pStyle w:val="20"/>
        <w:widowControl/>
        <w:shd w:val="clear" w:color="auto" w:fill="auto"/>
        <w:tabs>
          <w:tab w:val="left" w:pos="1201"/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6) координировать свою деятельность путем согласования или издания </w:t>
      </w:r>
      <w:r>
        <w:rPr>
          <w:sz w:val="28"/>
          <w:szCs w:val="28"/>
        </w:rPr>
        <w:br/>
        <w:t>с другими исполнительными органами государственной власти Луганской Народной Республики совместных нормативных правовых актов, заключений, соглашений, разработки и реализации программ, создания межведомственных советов и комиссий, а также проведения взаимных консультаций и иных совместных мероприятий;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01"/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</w:t>
      </w:r>
      <w:r>
        <w:rPr>
          <w:sz w:val="28"/>
          <w:szCs w:val="28"/>
        </w:rPr>
        <w:tab/>
        <w:t xml:space="preserve">организовывать проведение необходимых экспертиз (испытаний, анализов, оценок, научных исследований); 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01"/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8)</w:t>
      </w:r>
      <w:r>
        <w:rPr>
          <w:sz w:val="28"/>
          <w:szCs w:val="28"/>
        </w:rPr>
        <w:tab/>
        <w:t>давать юридическим и физическим лицам устные и письменные разъяснения по вопросам, относящимся к компетенции службы;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01"/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9) получать от Государственного банка Луганской Народной Республики и его учреждений необходимые сведения, копии документов, справки </w:t>
      </w:r>
      <w:r>
        <w:rPr>
          <w:sz w:val="28"/>
          <w:szCs w:val="28"/>
        </w:rPr>
        <w:br/>
        <w:t xml:space="preserve">о наличии банковских счетов,  о банковских операциях и остатках средств </w:t>
      </w:r>
      <w:r>
        <w:rPr>
          <w:sz w:val="28"/>
          <w:szCs w:val="28"/>
        </w:rPr>
        <w:br/>
        <w:t>на счетах объектов контроля;</w:t>
      </w:r>
    </w:p>
    <w:p w:rsidR="00B61EE8" w:rsidRDefault="00B61EE8" w:rsidP="00B61EE8">
      <w:pPr>
        <w:pStyle w:val="20"/>
        <w:widowControl/>
        <w:numPr>
          <w:ilvl w:val="0"/>
          <w:numId w:val="4"/>
        </w:numPr>
        <w:shd w:val="clear" w:color="auto" w:fill="auto"/>
        <w:tabs>
          <w:tab w:val="left" w:pos="1196"/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Должностные лица Службы при осуществлении контрольных мероприятий имеют право:</w:t>
      </w:r>
    </w:p>
    <w:p w:rsidR="00B61EE8" w:rsidRDefault="00B61EE8" w:rsidP="00B61EE8">
      <w:pPr>
        <w:pStyle w:val="20"/>
        <w:widowControl/>
        <w:numPr>
          <w:ilvl w:val="0"/>
          <w:numId w:val="5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беспрепятственного доступа в установленном порядке</w:t>
      </w:r>
      <w:r>
        <w:rPr>
          <w:sz w:val="28"/>
          <w:szCs w:val="28"/>
        </w:rPr>
        <w:br/>
        <w:t>на территорию объекта контроля, а также во все здания и помещения, занимаемые этим объектом;</w:t>
      </w:r>
    </w:p>
    <w:p w:rsidR="00B61EE8" w:rsidRDefault="00B61EE8" w:rsidP="00B61EE8">
      <w:pPr>
        <w:pStyle w:val="20"/>
        <w:widowControl/>
        <w:numPr>
          <w:ilvl w:val="0"/>
          <w:numId w:val="5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требовать от руководителей объектов контроля проведения инвентаризации основных фондов, товарно-материальных ценностей, средств</w:t>
      </w:r>
      <w:r>
        <w:rPr>
          <w:sz w:val="28"/>
          <w:szCs w:val="28"/>
        </w:rPr>
        <w:br/>
        <w:t>и расчетов, в случае отказа в ее проведении обращаться в органы судебной власти о побуждении к проведению инвентаризации, а до принятия соответствующего решения судом опечатывать в установленном порядке кассы, кассовые помещения, склады и архивы, другие помещения;</w:t>
      </w:r>
    </w:p>
    <w:p w:rsidR="00B61EE8" w:rsidRDefault="00B61EE8" w:rsidP="00B61EE8">
      <w:pPr>
        <w:pStyle w:val="20"/>
        <w:widowControl/>
        <w:numPr>
          <w:ilvl w:val="0"/>
          <w:numId w:val="5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получать от должностных (служебных) и материально ответственных лиц объектов контроля  письменные объяснения по вопросам, которые возникают в ходе осуществления контрольных мероприятий;</w:t>
      </w:r>
    </w:p>
    <w:p w:rsidR="00B61EE8" w:rsidRDefault="00B61EE8" w:rsidP="00B61EE8">
      <w:pPr>
        <w:pStyle w:val="20"/>
        <w:widowControl/>
        <w:numPr>
          <w:ilvl w:val="0"/>
          <w:numId w:val="5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получать во время проведения контрольных мероприятий</w:t>
      </w:r>
      <w:r>
        <w:rPr>
          <w:sz w:val="28"/>
          <w:szCs w:val="28"/>
        </w:rPr>
        <w:br/>
        <w:t>от объектов контроля копии финансово-хозяйственных и бухгалтерских документов, которые свидетельствуют о нарушении, а на основании судебного решения изымать до окончания контрольных мероприятий оригиналы указанных документов;</w:t>
      </w:r>
    </w:p>
    <w:p w:rsidR="00B61EE8" w:rsidRDefault="00B61EE8" w:rsidP="00B61EE8">
      <w:pPr>
        <w:pStyle w:val="20"/>
        <w:widowControl/>
        <w:numPr>
          <w:ilvl w:val="0"/>
          <w:numId w:val="5"/>
        </w:numPr>
        <w:shd w:val="clear" w:color="auto" w:fill="auto"/>
        <w:tabs>
          <w:tab w:val="left" w:pos="14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законодательством Луганской Народной Республики составлять протоколы об административных правонарушениях. </w:t>
      </w:r>
    </w:p>
    <w:p w:rsidR="00B61EE8" w:rsidRDefault="00B61EE8" w:rsidP="00B61EE8">
      <w:pPr>
        <w:pStyle w:val="40"/>
        <w:widowControl/>
        <w:shd w:val="clear" w:color="auto" w:fill="auto"/>
        <w:tabs>
          <w:tab w:val="left" w:pos="1276"/>
          <w:tab w:val="left" w:pos="2695"/>
        </w:tabs>
        <w:spacing w:before="120" w:after="120"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 Организация деятельности Службы</w:t>
      </w:r>
    </w:p>
    <w:p w:rsidR="00B61EE8" w:rsidRDefault="00B61EE8" w:rsidP="00B61EE8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Службу возглавляет начальник, назначаемый на должность </w:t>
      </w:r>
      <w:r>
        <w:rPr>
          <w:sz w:val="28"/>
          <w:szCs w:val="28"/>
        </w:rPr>
        <w:br/>
        <w:t>и освобождаемый от должности Главой Луганской Народной Республики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AFBFB"/>
        </w:rPr>
        <w:t xml:space="preserve">по предложению Председателя Правительства Луганской Народной </w:t>
      </w:r>
      <w:r>
        <w:rPr>
          <w:color w:val="000000"/>
          <w:sz w:val="28"/>
          <w:szCs w:val="28"/>
          <w:shd w:val="clear" w:color="auto" w:fill="FAFBFB"/>
        </w:rPr>
        <w:lastRenderedPageBreak/>
        <w:t>Республики</w:t>
      </w:r>
      <w:r>
        <w:rPr>
          <w:sz w:val="28"/>
          <w:szCs w:val="28"/>
        </w:rPr>
        <w:t>, в порядке, установленном действующим законодательством Луганской Народной Республики.</w:t>
      </w:r>
    </w:p>
    <w:p w:rsidR="00B61EE8" w:rsidRDefault="00B61EE8" w:rsidP="00B61EE8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Начальник Службы несет персональную ответственность</w:t>
      </w:r>
      <w:r>
        <w:rPr>
          <w:sz w:val="28"/>
          <w:szCs w:val="28"/>
        </w:rPr>
        <w:br/>
        <w:t>за выполнение возложенных на Службу задач и функций.</w:t>
      </w:r>
    </w:p>
    <w:p w:rsidR="00B61EE8" w:rsidRDefault="00B61EE8" w:rsidP="00B61EE8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Начальник Службы имеет двух заместителей (далее – заместители начальника Службы), которые назначаются на должность и освобождаются</w:t>
      </w:r>
      <w:r>
        <w:rPr>
          <w:sz w:val="28"/>
          <w:szCs w:val="28"/>
        </w:rPr>
        <w:br/>
        <w:t xml:space="preserve">от должности Председателем </w:t>
      </w:r>
      <w:r>
        <w:rPr>
          <w:color w:val="000000"/>
          <w:sz w:val="28"/>
          <w:szCs w:val="28"/>
          <w:shd w:val="clear" w:color="auto" w:fill="FAFBFB"/>
        </w:rPr>
        <w:t>Правительства Луганской Народной Республики на основании представления начальника Службы.</w:t>
      </w:r>
      <w:r>
        <w:rPr>
          <w:sz w:val="28"/>
          <w:szCs w:val="28"/>
        </w:rPr>
        <w:t xml:space="preserve"> </w:t>
      </w:r>
    </w:p>
    <w:p w:rsidR="00B61EE8" w:rsidRDefault="00B61EE8" w:rsidP="00B61EE8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Во время отсутствия начальника Службы его обязанности выполняет один из заместителей начальника Службы либо иное лицо в соответствии</w:t>
      </w:r>
      <w:r>
        <w:rPr>
          <w:sz w:val="28"/>
          <w:szCs w:val="28"/>
        </w:rPr>
        <w:br/>
        <w:t>с решением Главы Луганской Народной Республики.</w:t>
      </w:r>
    </w:p>
    <w:p w:rsidR="00B61EE8" w:rsidRDefault="00B61EE8" w:rsidP="00B61EE8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Начальник Службы выполняет следующие функции: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 подает Правительству Луганской Народной Республики</w:t>
      </w:r>
      <w:r>
        <w:rPr>
          <w:sz w:val="28"/>
          <w:szCs w:val="28"/>
        </w:rPr>
        <w:br/>
        <w:t xml:space="preserve">на утверждение предельную численность работников Службы, Председателю Правительства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–  структуру,  штатное расписание и смету Службы;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 в  установленном порядке назначает на должность и освобождает</w:t>
      </w:r>
      <w:r>
        <w:rPr>
          <w:sz w:val="28"/>
          <w:szCs w:val="28"/>
        </w:rPr>
        <w:br/>
        <w:t>от должности работников Службы, кроме заместителей начальника Службы;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 распределяет должностные обязанности между заместителями</w:t>
      </w:r>
      <w:r>
        <w:rPr>
          <w:sz w:val="28"/>
          <w:szCs w:val="28"/>
        </w:rPr>
        <w:br/>
        <w:t>начальника Службы и работниками Службы;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4) предоставляет Правительству Луганской Народной Республики </w:t>
      </w:r>
      <w:r>
        <w:rPr>
          <w:sz w:val="28"/>
          <w:szCs w:val="28"/>
        </w:rPr>
        <w:br/>
        <w:t>в установленном порядке на рассмотрение проекты нормативных правовых актов, другие документы по вопросам, относящимся к сфере деятельности Службы;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 издает приказы, дает указания, обязательные для государственных гражданских служащих Службы, организует проверку их исполнения;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6) участвует в создании нормативных правовых актов совместно </w:t>
      </w:r>
      <w:r>
        <w:rPr>
          <w:sz w:val="28"/>
          <w:szCs w:val="28"/>
        </w:rPr>
        <w:br/>
        <w:t xml:space="preserve">с руководителями других исполнительных органов государственной власти Луганской Народной Республики; разрабатывает методические материалы </w:t>
      </w:r>
      <w:r>
        <w:rPr>
          <w:sz w:val="28"/>
          <w:szCs w:val="28"/>
        </w:rPr>
        <w:br/>
        <w:t>и рекомендации по вопросам, относящихся к компетенции Службы;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 действует от имени Службы без доверенности, представляет</w:t>
      </w:r>
      <w:r>
        <w:rPr>
          <w:sz w:val="28"/>
          <w:szCs w:val="28"/>
        </w:rPr>
        <w:br/>
        <w:t xml:space="preserve">ее интересы, распоряжается ее имуществом и средствами, заключает договоры, выдает доверенности на осуществление действий от имени Службы, а также </w:t>
      </w:r>
      <w:r>
        <w:rPr>
          <w:sz w:val="28"/>
          <w:szCs w:val="28"/>
        </w:rPr>
        <w:br/>
        <w:t>на представление и защиту интересов Службы в органах судебной власти;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8) осуществляет планирование деятельности Службы;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9) выдает доверенности на право представительства от имени Службы; 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134"/>
          <w:tab w:val="left" w:pos="1276"/>
          <w:tab w:val="left" w:pos="1418"/>
          <w:tab w:val="left" w:pos="17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10) утверждает положения о структурных подразделениях Службы, должностные регламенты работников Службы;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134"/>
          <w:tab w:val="left" w:pos="1276"/>
          <w:tab w:val="left" w:pos="1418"/>
          <w:tab w:val="left" w:pos="17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11) обеспечивает соблюдение работниками Службы должностных регламентов, служебного распорядка, правил внутреннего трудового распорядка, а также порядка работы со служебными документами;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134"/>
          <w:tab w:val="left" w:pos="1276"/>
          <w:tab w:val="left" w:pos="1418"/>
          <w:tab w:val="left" w:pos="17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12) решает в соответствии с законодательством Луганской Народной Республики о государственной гражданской службе вопросы, связанные </w:t>
      </w:r>
      <w:r>
        <w:rPr>
          <w:sz w:val="28"/>
          <w:szCs w:val="28"/>
        </w:rPr>
        <w:br/>
        <w:t xml:space="preserve">с ее прохождением в Службе; 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134"/>
          <w:tab w:val="left" w:pos="1276"/>
          <w:tab w:val="left" w:pos="1418"/>
          <w:tab w:val="left" w:pos="17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13) решает в пределах своей компетенции вопросы о поощрении работников Службы, в том числе представляет в установленном порядке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к награждению государственными грамотами, присвоению почетных званий, поощрению в виде объявления им благодарности, а также вопросы применения к работникам Службы мер дисциплинарного взыскания;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134"/>
          <w:tab w:val="left" w:pos="1276"/>
          <w:tab w:val="left" w:pos="1418"/>
          <w:tab w:val="left" w:pos="17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14) организует соблюдение в Службе режима использования документации, содержащей информацию ограниченного распространения, сведений, составляющих государственную тайну;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134"/>
          <w:tab w:val="left" w:pos="1276"/>
          <w:tab w:val="left" w:pos="1418"/>
          <w:tab w:val="left" w:pos="17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15) организует прием граждан, рассмотрение обращений граждан</w:t>
      </w:r>
      <w:r>
        <w:rPr>
          <w:sz w:val="28"/>
          <w:szCs w:val="28"/>
        </w:rPr>
        <w:br/>
        <w:t>и юридических лиц в пределах компетенции Службы;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134"/>
          <w:tab w:val="left" w:pos="1276"/>
          <w:tab w:val="left" w:pos="1418"/>
          <w:tab w:val="left" w:pos="17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16) пользуется правами, предоставленными Службе для обеспечения</w:t>
      </w:r>
      <w:r>
        <w:rPr>
          <w:sz w:val="28"/>
          <w:szCs w:val="28"/>
        </w:rPr>
        <w:br/>
        <w:t>ее деятельности согласно законодательству Луганской Народной Республики;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134"/>
          <w:tab w:val="left" w:pos="1276"/>
          <w:tab w:val="left" w:pos="1418"/>
          <w:tab w:val="left" w:pos="17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17) осуществляет иные полномочия в установленной сфере деятельности в соответствии с действующим законодательством и настоящим Положением;</w:t>
      </w:r>
      <w:bookmarkStart w:id="4" w:name="bookmark5"/>
      <w:r>
        <w:rPr>
          <w:sz w:val="28"/>
          <w:szCs w:val="28"/>
        </w:rPr>
        <w:t xml:space="preserve"> </w:t>
      </w:r>
    </w:p>
    <w:p w:rsidR="00B61EE8" w:rsidRDefault="00B61EE8" w:rsidP="00B61EE8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структуру Службы входят самостоятельные отделы и секторы.</w:t>
      </w:r>
    </w:p>
    <w:p w:rsidR="00B61EE8" w:rsidRDefault="00B61EE8" w:rsidP="00B61EE8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Должности в Службе устанавливаются в соответствии с Реестром должностей государственной гражданской службы Луганской Народной Республики  и определяются штатным расписанием.</w:t>
      </w:r>
    </w:p>
    <w:p w:rsidR="00B61EE8" w:rsidRDefault="00B61EE8" w:rsidP="00B61EE8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осуществления функций, возложенных на подразделения Службы, работники Службы, являющиеся государственными гражданскими служащими, наделяются необходимыми правами, обязанностями и несут ответственность в соответствии с законодательством Луганской Народной Республики о государственной гражданской службе, иными нормативными правовыми актами, регулирующими порядок и условия прохождения государственной гражданской службы, а также настоящим Положением. </w:t>
      </w:r>
    </w:p>
    <w:p w:rsidR="00B61EE8" w:rsidRDefault="00B61EE8" w:rsidP="00B61EE8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Условия труда работников Службы определяются законодательством Луганской Народной Республики о гражданской службе, о труде, а также должностными регламентами.</w:t>
      </w:r>
    </w:p>
    <w:p w:rsidR="00B61EE8" w:rsidRDefault="00B61EE8" w:rsidP="00B61EE8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Для принятия согласованных управленческий решений</w:t>
      </w:r>
      <w:r>
        <w:rPr>
          <w:sz w:val="28"/>
          <w:szCs w:val="28"/>
        </w:rPr>
        <w:br/>
        <w:t>в подведомственной сфере деятельности в Службе может образовываться коллегия в составе начальника Службы (председатель коллегии), заместителей начальника Службы, входящих в состав коллегии по должности, а также других лиц, в том числе руководителей структурных подразделений Службы.</w:t>
      </w:r>
    </w:p>
    <w:p w:rsidR="00B61EE8" w:rsidRDefault="00B61EE8" w:rsidP="00B61EE8">
      <w:pPr>
        <w:pStyle w:val="20"/>
        <w:widowControl/>
        <w:shd w:val="clear" w:color="auto" w:fill="auto"/>
        <w:tabs>
          <w:tab w:val="left" w:pos="1276"/>
        </w:tabs>
        <w:spacing w:before="0" w:line="240" w:lineRule="auto"/>
        <w:ind w:left="709" w:firstLine="0"/>
        <w:rPr>
          <w:sz w:val="28"/>
          <w:szCs w:val="28"/>
        </w:rPr>
      </w:pPr>
    </w:p>
    <w:bookmarkEnd w:id="4"/>
    <w:p w:rsidR="00B61EE8" w:rsidRDefault="00B61EE8" w:rsidP="00B61EE8">
      <w:pPr>
        <w:pStyle w:val="22"/>
        <w:keepNext/>
        <w:keepLines/>
        <w:widowControl/>
        <w:shd w:val="clear" w:color="auto" w:fill="auto"/>
        <w:tabs>
          <w:tab w:val="left" w:pos="1418"/>
          <w:tab w:val="left" w:pos="2750"/>
        </w:tabs>
        <w:spacing w:before="120" w:after="12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. Реорганизация и ликвидация Службы</w:t>
      </w:r>
    </w:p>
    <w:p w:rsidR="00B61EE8" w:rsidRDefault="00B61EE8" w:rsidP="00A16D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Реорганизация и ликвидация Службы осуществляются в порядке, предусмотренном законодательством Луганской Народной Республики.</w:t>
      </w:r>
    </w:p>
    <w:p w:rsidR="00B61EE8" w:rsidRDefault="00B61EE8" w:rsidP="00B61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EE8" w:rsidRDefault="00B61EE8" w:rsidP="00B61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EE8" w:rsidRDefault="00B61EE8" w:rsidP="00B61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</w:p>
    <w:p w:rsidR="00B61EE8" w:rsidRDefault="00B61EE8" w:rsidP="00B61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Аппарата Правительства</w:t>
      </w:r>
    </w:p>
    <w:p w:rsidR="00B61EE8" w:rsidRDefault="00B61EE8" w:rsidP="00B61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Луганской Народной Республики                                                   А. И. </w:t>
      </w:r>
      <w:proofErr w:type="spellStart"/>
      <w:r>
        <w:rPr>
          <w:rFonts w:ascii="Times New Roman" w:hAnsi="Times New Roman"/>
          <w:sz w:val="28"/>
          <w:szCs w:val="28"/>
        </w:rPr>
        <w:t>Сумцов</w:t>
      </w:r>
      <w:proofErr w:type="spellEnd"/>
    </w:p>
    <w:p w:rsidR="00B61EE8" w:rsidRDefault="00B61EE8" w:rsidP="00B61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EE8" w:rsidRDefault="00B61EE8" w:rsidP="00B61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84B" w:rsidRDefault="000D084B"/>
    <w:sectPr w:rsidR="000D084B" w:rsidSect="00B61EE8">
      <w:pgSz w:w="11900" w:h="16841"/>
      <w:pgMar w:top="1134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F7479"/>
    <w:multiLevelType w:val="multilevel"/>
    <w:tmpl w:val="43EC2DD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3831405"/>
    <w:multiLevelType w:val="multilevel"/>
    <w:tmpl w:val="DF5EAA2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E1A56EA"/>
    <w:multiLevelType w:val="multilevel"/>
    <w:tmpl w:val="3D1A6B2A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257021B"/>
    <w:multiLevelType w:val="multilevel"/>
    <w:tmpl w:val="0028428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CF907E8"/>
    <w:multiLevelType w:val="multilevel"/>
    <w:tmpl w:val="E856B4D4"/>
    <w:lvl w:ilvl="0">
      <w:start w:val="1"/>
      <w:numFmt w:val="decimal"/>
      <w:lvlText w:val="%1."/>
      <w:lvlJc w:val="left"/>
      <w:pPr>
        <w:ind w:left="1416" w:hanging="1416"/>
      </w:pPr>
    </w:lvl>
    <w:lvl w:ilvl="1">
      <w:start w:val="1"/>
      <w:numFmt w:val="decimal"/>
      <w:lvlText w:val="%1.%2."/>
      <w:lvlJc w:val="left"/>
      <w:pPr>
        <w:ind w:left="2125" w:hanging="1416"/>
      </w:pPr>
    </w:lvl>
    <w:lvl w:ilvl="2">
      <w:start w:val="1"/>
      <w:numFmt w:val="decimal"/>
      <w:lvlText w:val="%1.%2.%3."/>
      <w:lvlJc w:val="left"/>
      <w:pPr>
        <w:ind w:left="2834" w:hanging="1416"/>
      </w:pPr>
    </w:lvl>
    <w:lvl w:ilvl="3">
      <w:start w:val="1"/>
      <w:numFmt w:val="decimal"/>
      <w:lvlText w:val="%1.%2.%3.%4."/>
      <w:lvlJc w:val="left"/>
      <w:pPr>
        <w:ind w:left="3543" w:hanging="1416"/>
      </w:pPr>
    </w:lvl>
    <w:lvl w:ilvl="4">
      <w:start w:val="1"/>
      <w:numFmt w:val="decimal"/>
      <w:lvlText w:val="%1.%2.%3.%4.%5."/>
      <w:lvlJc w:val="left"/>
      <w:pPr>
        <w:ind w:left="4252" w:hanging="1416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>
    <w:nsid w:val="7EC06121"/>
    <w:multiLevelType w:val="multilevel"/>
    <w:tmpl w:val="9B58F01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1E"/>
    <w:rsid w:val="000D084B"/>
    <w:rsid w:val="001E1896"/>
    <w:rsid w:val="0073629E"/>
    <w:rsid w:val="00893B90"/>
    <w:rsid w:val="00A16D1A"/>
    <w:rsid w:val="00B61EE8"/>
    <w:rsid w:val="00C4111E"/>
    <w:rsid w:val="00E549BF"/>
    <w:rsid w:val="00E6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locked/>
    <w:rsid w:val="00B61EE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1EE8"/>
    <w:pPr>
      <w:widowControl w:val="0"/>
      <w:shd w:val="clear" w:color="auto" w:fill="FFFFFF"/>
      <w:spacing w:before="660" w:after="540" w:line="302" w:lineRule="exact"/>
      <w:jc w:val="center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2">
    <w:name w:val="Основной текст (2)_"/>
    <w:link w:val="20"/>
    <w:locked/>
    <w:rsid w:val="00B61EE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1EE8"/>
    <w:pPr>
      <w:widowControl w:val="0"/>
      <w:shd w:val="clear" w:color="auto" w:fill="FFFFFF"/>
      <w:spacing w:before="540" w:after="0" w:line="302" w:lineRule="exact"/>
      <w:ind w:hanging="180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21">
    <w:name w:val="Заголовок №2_"/>
    <w:link w:val="22"/>
    <w:locked/>
    <w:rsid w:val="00B61EE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B61EE8"/>
    <w:pPr>
      <w:widowControl w:val="0"/>
      <w:shd w:val="clear" w:color="auto" w:fill="FFFFFF"/>
      <w:spacing w:after="360" w:line="0" w:lineRule="atLeast"/>
      <w:jc w:val="center"/>
      <w:outlineLvl w:val="1"/>
    </w:pPr>
    <w:rPr>
      <w:rFonts w:ascii="Times New Roman" w:eastAsiaTheme="minorHAnsi" w:hAnsi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locked/>
    <w:rsid w:val="00B61EE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1EE8"/>
    <w:pPr>
      <w:widowControl w:val="0"/>
      <w:shd w:val="clear" w:color="auto" w:fill="FFFFFF"/>
      <w:spacing w:before="660" w:after="540" w:line="302" w:lineRule="exact"/>
      <w:jc w:val="center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2">
    <w:name w:val="Основной текст (2)_"/>
    <w:link w:val="20"/>
    <w:locked/>
    <w:rsid w:val="00B61EE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1EE8"/>
    <w:pPr>
      <w:widowControl w:val="0"/>
      <w:shd w:val="clear" w:color="auto" w:fill="FFFFFF"/>
      <w:spacing w:before="540" w:after="0" w:line="302" w:lineRule="exact"/>
      <w:ind w:hanging="180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21">
    <w:name w:val="Заголовок №2_"/>
    <w:link w:val="22"/>
    <w:locked/>
    <w:rsid w:val="00B61EE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B61EE8"/>
    <w:pPr>
      <w:widowControl w:val="0"/>
      <w:shd w:val="clear" w:color="auto" w:fill="FFFFFF"/>
      <w:spacing w:after="360" w:line="0" w:lineRule="atLeast"/>
      <w:jc w:val="center"/>
      <w:outlineLvl w:val="1"/>
    </w:pPr>
    <w:rPr>
      <w:rFonts w:ascii="Times New Roman" w:eastAsiaTheme="minorHAnsi" w:hAnsi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3316</Words>
  <Characters>18904</Characters>
  <Application>Microsoft Office Word</Application>
  <DocSecurity>0</DocSecurity>
  <Lines>157</Lines>
  <Paragraphs>44</Paragraphs>
  <ScaleCrop>false</ScaleCrop>
  <Company/>
  <LinksUpToDate>false</LinksUpToDate>
  <CharactersWithSpaces>22176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7</cp:revision>
  <dcterms:created xsi:type="dcterms:W3CDTF">2019-09-17T15:34:00Z</dcterms:created>
  <dcterms:modified xsi:type="dcterms:W3CDTF">2019-09-27T13:20:00Z</dcterms:modified>
</cp:coreProperties>
</file>