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58" w:rsidRPr="00897B58" w:rsidRDefault="00897B58" w:rsidP="00897B58">
      <w:pPr>
        <w:tabs>
          <w:tab w:val="left" w:pos="5103"/>
        </w:tabs>
        <w:spacing w:after="0" w:line="240" w:lineRule="auto"/>
        <w:ind w:left="4820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897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897B58" w:rsidRPr="00897B58" w:rsidRDefault="00897B58" w:rsidP="00897B58">
      <w:pPr>
        <w:tabs>
          <w:tab w:val="left" w:pos="5103"/>
        </w:tabs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</w:t>
      </w:r>
    </w:p>
    <w:p w:rsidR="00897B58" w:rsidRPr="00897B58" w:rsidRDefault="00897B58" w:rsidP="00897B58">
      <w:pPr>
        <w:tabs>
          <w:tab w:val="left" w:pos="5103"/>
        </w:tabs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 Народной Республики</w:t>
      </w:r>
    </w:p>
    <w:p w:rsidR="00897B58" w:rsidRPr="00897B58" w:rsidRDefault="00897B58" w:rsidP="00897B58">
      <w:pPr>
        <w:tabs>
          <w:tab w:val="left" w:pos="4678"/>
          <w:tab w:val="left" w:pos="5103"/>
        </w:tabs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252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897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252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="00D26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7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2019 года № </w:t>
      </w:r>
      <w:r w:rsidR="00252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bookmarkStart w:id="0" w:name="_GoBack"/>
      <w:bookmarkEnd w:id="0"/>
    </w:p>
    <w:p w:rsidR="00897B58" w:rsidRPr="00897B58" w:rsidRDefault="00897B58" w:rsidP="00897B58">
      <w:pPr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897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897B58" w:rsidRDefault="00897B58" w:rsidP="00897B5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317F" w:rsidRPr="00897B58" w:rsidRDefault="0034317F" w:rsidP="00897B5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317F" w:rsidRDefault="0034317F" w:rsidP="00897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17F" w:rsidRDefault="0034317F" w:rsidP="00897B5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7B58" w:rsidRPr="00897B58" w:rsidRDefault="00897B58" w:rsidP="00897B58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97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897B58" w:rsidRPr="00897B58" w:rsidRDefault="00897B58" w:rsidP="00B42FD3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color w:val="262626"/>
          <w:sz w:val="28"/>
          <w:szCs w:val="28"/>
        </w:rPr>
      </w:pPr>
      <w:r w:rsidRPr="00897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Государственном комитете по земельным отношениям Луганской Народной Республики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I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.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 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Общие положения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1.1.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  <w:lang w:val="en-US"/>
        </w:rPr>
        <w:t> 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Государственный комитет по земельным отношениям Луганской Народной Республики (далее – Комитет) является исполнительным органом государственной власти Луганской Народной Республики, проводящим государственную политику и осуществляющим функции по нормативному правовому регулированию, контролю и надзору в сфере земельных отношений.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1.2. Комитет образован Указом Главы Луганской Народной Республики от 01.09.2015 № 450/1/01/09/15 «Об образовании Государственного комитета по земельным отношениям Луганской Народной Республики».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1.3. Руководство работой и координацию деятельности Комитета осуществляет Правительство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Комитет подчиняется Правительству Луганской Народной Республики и ответственен перед ним за выполнение порученных задач.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1.4. Положение о Комитете утверждается Правительством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1.5. Комитет в своей деятельности руководствуется Конституцией Луганской Народной Республики, законами Луганской Народной Республики, актами Главы Луганской Народной Республики и Правительства Луганской Народной Республики, иными нормативными правовыми актами, международными и межведомственными договорами и соглашениями Луганской Народной Республики, а также настоящим Положением.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1.6. Комитет осуществляет свою деятельность непосредственно и через свои территориальные органы, а также подведомственные государственные унитарные предприятия во взаимодействии с другими государственными органами Луганской Народной Республики, органами местного самоуправления, организациями, юридическими и физическими лицами.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1.7. </w:t>
      </w:r>
      <w:proofErr w:type="gram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Комитет является юридическим лицом, имеет печать с изображением Государственного герба Луганской Народной Республики и со своим наименованием, иные печати, штампы, бланки установленного образца, а также 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lastRenderedPageBreak/>
        <w:t>соответствующие бюджетные и иные счета, открываемые в установленном законодательством Луганской Народной Республики порядке.</w:t>
      </w:r>
      <w:proofErr w:type="gramEnd"/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1.8. Имущество Комитета является собственностью Луганской Народной Республики и закреплено за ним на праве оперативного управления. 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1.9. Финансирование деятельности Комитета осуществляется за счет средств общего и специального фондов Государственного бюджета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1.10. Комитет осуществляет функции главного распорядителя средств общего и специального фондов Государственного бюджета Луганской Народной Республики, предусмотренных на содержание Комитета и исполнение возложенных на него функций.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1.11. Работники Комитета, замещающие должности государственной гражданской службы Луганской Народной Республики, являются государственными гражданскими служащими Луганской Народной Республики. Права, обязанности и ответственность государственных гражданских служащих Луганской Народной Республики устанавливаются законодательством Луганской Народной Республики о государственной гражданской службе.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1.12. Структура, штатное расписание и смета расходов на содержание Комитета утверждаются Председателем Правительства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1.13. Предельная численность работников Комитета устанавливаются Правительством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1.14. Полное наименование Комитета – </w:t>
      </w:r>
      <w:r w:rsidR="00B329F6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ГОСУДАРСТВЕННЫЙ КОМИТЕТ 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 </w:t>
      </w:r>
      <w:r w:rsidR="00B329F6">
        <w:rPr>
          <w:rFonts w:ascii="Times New Roman" w:eastAsia="Calibri" w:hAnsi="Times New Roman" w:cs="Times New Roman"/>
          <w:color w:val="262626"/>
          <w:sz w:val="28"/>
          <w:szCs w:val="28"/>
        </w:rPr>
        <w:t>ПО ЗЕМЕЛЬНЫМ ОТНОШЕНИЯМ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 </w:t>
      </w:r>
      <w:r w:rsidR="00B329F6">
        <w:rPr>
          <w:rFonts w:ascii="Times New Roman" w:eastAsia="Calibri" w:hAnsi="Times New Roman" w:cs="Times New Roman"/>
          <w:color w:val="262626"/>
          <w:sz w:val="28"/>
          <w:szCs w:val="28"/>
        </w:rPr>
        <w:t>ЛУГАНСКОЙ НАРОДНОЙ РЕСПУБЛИКИ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. Сокращенное наименование – </w:t>
      </w:r>
      <w:proofErr w:type="spellStart"/>
      <w:r w:rsidR="003A3998">
        <w:rPr>
          <w:rFonts w:ascii="Times New Roman" w:eastAsia="Calibri" w:hAnsi="Times New Roman" w:cs="Times New Roman"/>
          <w:color w:val="262626"/>
          <w:sz w:val="28"/>
          <w:szCs w:val="28"/>
        </w:rPr>
        <w:t>Госкомзем</w:t>
      </w:r>
      <w:proofErr w:type="spellEnd"/>
      <w:r w:rsidR="003A399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 ЛНР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1.15. Местонахождение Комитета (юридический адрес) – 91016, Луганская Народная Республика, город Луганск, Ленинский район, улица Коцюбинского, 3в.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II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.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 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Основные задачи Комитета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2.1. Основными задачами Комитета являются: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проведение единой государственной политики в сфере земельных отношений, ведение соответствующих кадастров, регистров, реестров;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осуществление государственного земельного контроля (надзора) за использованием и охраной земель всех категорий и форм собственности на территории Луганской Народной Республики, в пределах полномочий, предусмотренных нормативными правовыми актами Луганской Народной Республики, в том числе настоящим Положением, путем проведения соответствующих проверок;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рассмотрение дел об административных правонарушениях в соответствии с Кодексом Луганской Народной Республики об административных правонарушениях.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lastRenderedPageBreak/>
        <w:t>2.2. На Комитет могут быть возложены иные задачи в соответствии с законодательством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III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.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 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Функции Комитета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 В соответствии с основными задачами, определенными настоящим Положением, Комитет осуществляет следующие функции: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3.1.1.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  <w:lang w:val="en-US"/>
        </w:rPr>
        <w:t> 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Обеспечение проведения единой государственной политики в сфере земельных отношений, геодезии и картографии, землеустройства, государственного кадастрового учета земельных участков, государственной регистрации прав на землю в Луганской Народной Республике.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3.1.2.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  <w:lang w:val="en-US"/>
        </w:rPr>
        <w:t> 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Участие в реализации государственной политики по научно обоснованному перераспределению земель, формированию рациональной системы землевладений и землепользований с устранением недостатков в расположении земель, создании экологически устойчивых ландшафтов и </w:t>
      </w:r>
      <w:proofErr w:type="spell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агросистем</w:t>
      </w:r>
      <w:proofErr w:type="spellEnd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3.1.3. Разработка проектов нормативно-технических документов, государственных стандартов, норм и правил.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3.1.4. </w:t>
      </w:r>
      <w:proofErr w:type="gram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Предоставление согласования по решениям (распоряжениям) администраций городов и/или районов Луганской Народной Республики о предоставлении земельных участков, находящихся в государственной собственности Луганской Народной Республики и расположенных в пределах населенных пунктов (сел, поселков, городов) Луганской Народной Республики, в аренду, постоянное (бессрочное) пользование, безвозмездное срочное пользование, кроме случаев, предусмотренных действующим законодательством Луганской Народной Республики.</w:t>
      </w:r>
      <w:proofErr w:type="gramEnd"/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3.1.5. Предоставление земельных участков, находящихся в государственной собственности Луганской Народной Республики и расположенных за пределами населенных пунктов (сел, поселков, городов) Луганской Народной Республики, в аренду, постоянное (бессрочное) пользование, безвозмездное срочное пользование по согласованию с Правительством Луганской Народной Республики, кроме случаев, предусмотренных действующим законодательством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3.1.6. Заключение договоров аренды земельных участков, безвозмездного срочного пользования по земельным участкам, находящимся в государственной собственности Луганской Народной Республики и расположенным за пределами населенных пунктов (сел, поселков, городов)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3.1.7. Выдача свидетельства о государственной регистрации права постоянного (бессрочного) пользования земельным участком.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3.1.8. Государственный кадастровый учет земельных участков, государственная регистрация прав на землю в Луганской Народной 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lastRenderedPageBreak/>
        <w:t>Республике, ведение Государственного земельного кадастра на территории Луганской Народной Республики, иных реестров, регистров.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3.1.9. Оказание государственных услуг в сфере земельных отношений.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3.1.10. Внесение предложений по формированию государственной политики в сфере земельных отношений. 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3.1.11. Участие в подготовке, разработке и принятии проектов нормативных правовых актов Луганской Народной Республики в сфере регулирования земельных отношений; разработка предложений по усовершенствованию законодательства и внесение их на рассмотрение в установленном порядке.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3.1.12. Обобщение практики применения законодательства по вопросам, относящимся к компетенции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3.1.13. Разработка по поручению Главы Луганской Народной Республики, Председателя Правительства Луганской Народной Республики и Правительства Луганской Народной Республики законопроектов для их подачи в Народный Совет Луганской Народной Республики в установленном порядке; предложений в государственные программы, после утверждения – участие в их реализации.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3.1.14. В порядке, предусмотренном законодательством Луганской Народной Республики, подготовка и проведение конкурса на приобретение права аренды свободного земельного участка государственной собственности.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3.1.15. Осуществление государственного земельного контроля (надзора)  за использованием и охраной земель всех категорий и форм собственности на территории Луганской Народной Республики, в том числе: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ведением государственного учета и регистрацией земель, достоверностью информации о наличии и использовании земель;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проведением землеустройства, выполнением мероприятий, предусмотренных проектами землеустройства, в частности за соблюдением собственниками и пользователями земельных участков требований, определенных в проектах землеустройства;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размещением, проектированием, строительством и вводом в действие объектов, которые негативно влияют или могут повлиять на состояние земель;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proofErr w:type="gram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осуществлением мероприятий, предусмотренных проектами землеустройства относительно защиты земель от водной и ветровой эрозии, селей, подтопления, заболачивания, засоления, </w:t>
      </w:r>
      <w:proofErr w:type="spell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осолонцевания</w:t>
      </w:r>
      <w:proofErr w:type="spellEnd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, высушивания, уплотнения и других процессов, приводящих к ухудшению состояния земель, а также относительно недопущения владельцами и пользователями земельных участков порчи земель путем их загрязнения химическими и радиоактивными веществами и сточными водами, засорения промышленными, бытовыми и другими отходами, зарастания кустарниками, мелколесьем и сорняками;</w:t>
      </w:r>
      <w:proofErr w:type="gramEnd"/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соблюдением сроков своевременного возврата временно занятых земельных участков и обязательного выполнения мероприятий по приведению их в состояние, пригодное для их использования по назначению;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lastRenderedPageBreak/>
        <w:t>соблюдением порядка определения и возмещения потерь сельскохозяйственного и лесохозяйственного производства;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использованием земельных участков в соответствии с целевым назначением;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соблюдением требований земельного законодательства государственными органами</w:t>
      </w:r>
      <w:r w:rsidRPr="00897B58">
        <w:rPr>
          <w:rFonts w:ascii="Calibri" w:eastAsia="Calibri" w:hAnsi="Calibri" w:cs="Times New Roman"/>
        </w:rPr>
        <w:t xml:space="preserve"> 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Луганской Народной Республики и органами местного самоуправления по вопросам передачи земель в собственность и предоставления в пользование, в том числе в аренду, изменения целевого назначения, изъятия;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соблюдением предприятиями, организациями, учреждениями (в том числе оборонными, с учетом режима их посещения) и гражданами требований земельного законодательства по использованию и охране земель.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3.1.16. Обследование земельных участков, подлежащих рекультивации, а также земельных участков, на которых причинен ущерб в результате их самовольного занятия, использования не по целевому назначению, снятия почвенного покрова (плодородного слоя почвы) без специального разрешения.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3.1.17. Рассмотрение дел об административных правонарушениях в соответствии с Кодексом Луганской Народной Республики об административных правонарушениях</w:t>
      </w:r>
      <w:r w:rsidRPr="00897B58">
        <w:rPr>
          <w:rFonts w:ascii="Calibri" w:eastAsia="Calibri" w:hAnsi="Calibri" w:cs="Times New Roman"/>
        </w:rPr>
        <w:t xml:space="preserve"> 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и принятие решений по результатам рассмотрения в пределах своих полномочий.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3.1.18. Выдача в порядке, установленном Правительством Луганской Народной Республики, специальных разрешений на снятие и перенос почвенного покрова (плодородного слоя почвы).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3.1.19. Организация и координация проведения землеустройства, инвентаризации, оценки земель, земельных участков и их учета, а также работ по разработке и изготовлению землеустроительной документации.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3.1.20. Создание информационной базы данных по вопросам землеустройства, учета и охраны земель, оценочной деятельности.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3.1.21. Подготовка предложений по финансированию землеустроительных и других проектно-изыскательских работ, мероприятий по рациональному использованию и охране земель.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3.1.22. Подготовка предложений по консервации загрязненных, деградированных и малопродуктивных земель.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3.1.23. Организация и обеспечение формирования, сохранности и использования государственного картографо-геодезического фонда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3.1.24. Предоставление информации и сведений государственного картографо-геодезического фонда Луганской Народной Республики в порядке, предусмотренном нормативными правовыми актами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3.1.25. Разработка предложений по определению ставок земельного налога, нормативной денежной оценки земли.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3.1.26. Формирование официальной статистической информации согласно утвержденным формам государственной статистической отчетности. 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lastRenderedPageBreak/>
        <w:t>3.1.27. Организация, осуществление и координация топографо-геодезической и картографической деятельности.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3.1.28. Осуществление лицензирования геодезической и картографической деятельности в соответствии с законодательством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3.1.29. Осуществление </w:t>
      </w:r>
      <w:proofErr w:type="gram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контроля за</w:t>
      </w:r>
      <w:proofErr w:type="gramEnd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 выполнением лицензионных требований в сфере геодезической и картографической деятельности, предусмотренных законодательством Луганской Народной Республики (осуществление лицензионного контроля).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3.1.30. Выдача и аннулирование квалификационных аттестатов, предусмотренных законодательством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3.1.31. Разработка предложений относительно формирования единой государственной системы координат, высот и гравиметрических измерений, единого масштабного ряда государственных топографических карт и планов.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3.1.32. </w:t>
      </w:r>
      <w:proofErr w:type="gram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Проведение проверки на соответствие действующему законодательству в сфере земельных отношений проектов программ и проектов по вопросам землеустройства и оценки земель, ведения Государственного земельного кадастра на территории Луганской Народной Республики, охраны земель, реформирования земельных отношений, топографо-геодезической и картографической деятельности, а также технико-экономических обоснований таких программ и проектов; предоставление заключений по результатам проведения проверки.</w:t>
      </w:r>
      <w:proofErr w:type="gramEnd"/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3.1.33. В установленном порядке и случаях, предусмотренных законодательством Луганской Народной Республики, Комитет выступает государственным заказчиком работ для реализации программ по вопросам регулирования земельных отношений.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3.1.34. Инициирование в установленном порядке и случаях, предусмотренных законодательством Луганской Народной Республики, создания, реорганизации и ликвидации подведомственных государственных унитарных предприятий.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3.1.35. Образование территориальных органов для реализации задач и функций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3.1.36. </w:t>
      </w:r>
      <w:proofErr w:type="gram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Оказание физическим и юридическим лицам консультаций в устной и письменной формах по вопросам, относящимся к компетенции Комитета.</w:t>
      </w:r>
      <w:proofErr w:type="gramEnd"/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3.1.37. Организация приема граждан, рассмотрение и подготовка ответов по заявлениям, жалобам и обращениям граждан и юридических лиц по вопросам, входящим в компетенцию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3.1.38. Отмена актов территориальных органов Комитета или приостановка их действия в случае несоответствия законодательству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3.1.39. Обеспечение в пределах своей компетенции защиты сведений, составляющих государственную тайну.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lastRenderedPageBreak/>
        <w:t>3.1.40. Хранение информации, обработка и передача по системам и каналам связи сведений в соответствии с возложенными на Комитет задачами и в пределах своей компетенции.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3.1.41. Осуществление работы по комплектованию, хранению, учету и использованию архивных документов, образовавшихся в процессе деятельности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3.1.42. Осуществление работы в области мобилизационной подготовки и мобилизации в соответствии с действующим законодательством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3.1.43. Организация профессиональной подготовки работников Комитета, их переподготовки, повышение квалификации и стажировки.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3.1.44. Создание коллегиальных совещательных органов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3.1.45. Управление и распоряжение имуществом Луганской Народной Республики в пределах, предусмотренных законами Луганской Народной Республики и иными нормативными правовыми актами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3.1.46. Проведение проверок соответствия деятельности подведомственных государственных унитарных предприятий, в том числе по расходованию денежных средств и использованию имущества, целям, определенным Правительством Луганской Народной Республики и предусмотренным учредительными документами.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3.1.47. Осуществление иных полномочий в соответствии с законами Луганской Народной Республики, актами Главы Луганской Народной Республики, Правительства Луганской Народной Республики и иными нормативными правовыми актами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IV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.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 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Права Комитета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 Комитет в целях реализации своих полномочий имеет право: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4.1.1. Образовывать в установленном законодательством Луганской Народной Республики порядке территориальные органы.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4.1.2. Запрашивать и получать от государственных органов Луганской Народной Республики, органов местного самоуправления, а также от предприятий, учреждений и организаций (независимо от их организационно-правовой формы) на бесплатной основе документы, справочные и иные материалы, необходимые для принятия решений по вопросам, относящимся к установленной сфере деятельности.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4.1.3. Взаимодействовать для выработки решений по вопросам, относящимся к компетенции Комитета, с работниками государственных органов Луганской Народной Республики и их территориальных органов (с согласия их руководителей).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4.1.4. Заключать с государственными органами Луганской Народной Республики, некоммерческими организациями соглашения о взаимодействии.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lastRenderedPageBreak/>
        <w:t>4.1.5. Инициировать в установленном порядке создание, реорганизацию и ликвидацию подведомственных государственных унитарных предприятий.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4.1.6. Издавать в пределах своей компетенции нормативные правовые акты (приказы, распоряжения и другие акты), обязательные для исполнения государственными органами Луганской Народной Республики и органами местного самоуправления, организациями, должностными лицами, юридическими лицами и гражданами, организовывать и контролировать их исполнение (издаваемые нормативные правовые акты Комитета подлежат государственной регистрации в установленном законодательством порядке).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4.1.7. Осуществлять функции государственного заказчика и организовывать капитальное строительство, реконструкцию, эксплуатацию, текущий и капитальный ремонт, инженерно-техническое оснащение объектов Комитета и его территориальных органов.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4.1.8. Проводить в установленном порядке проверки по вопросам, относящимся к сфере деятельности Комитета, принимать по их результатам меры, предусмотренные законодательством.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4.1.9. </w:t>
      </w:r>
      <w:proofErr w:type="gram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Выдавать обязательные для исполнения предписания (постановления, представления, распоряжения и требования) государственным органам</w:t>
      </w:r>
      <w:r w:rsidRPr="00897B58">
        <w:rPr>
          <w:rFonts w:ascii="Calibri" w:eastAsia="Calibri" w:hAnsi="Calibri" w:cs="Times New Roman"/>
        </w:rPr>
        <w:t xml:space="preserve"> 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Луганской Народной Республики, юридическим лицам, должностным лицам и физическим лицам об устранении нарушений по вопросам, входящим в компетенцию Комитета, а также в соответствии с законодательством передавать материалы в правоохранительные органы и государственные органы Луганской Народной Республики для привлечения виновных лиц к ответственности.</w:t>
      </w:r>
      <w:proofErr w:type="gramEnd"/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4.1.10. Применять к лицам меры административного воздействия в пределах своих полномочий и в порядке, установленном законодательством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4.1.11. Разрабатывать информационные, аналитические, инструктивные, методические и иные материалы по вопросам, входящим в компетенцию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4.1.12. Взаимодействовать с научными, научно-исследовательскими и иными организациями, высшими учебными и другими заведениями, а также отдельными учеными и специалистами, в том числе на договорной основе, с целью: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разработки проектов, прогнозов, концепций;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создания научного, методического, технического обеспечения деятельности Комитета;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проработки вопросов, отнесенных к сфере деятельности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4.1.13. Предоставлять юридическим и физическим лицам консультации по вопросам, отнесенным к компетенции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4.1.14. Создавать координационные, совещательные и экспертные органы (советы, комиссии, группы, коллегии), в том числе межведомственные, в установленной сфере деятельности.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lastRenderedPageBreak/>
        <w:t>4.1.15. Проводить кадровую политику в установленной сфере деятельности, организовывать подготовку, переподготовку и повышение квалификации кадров.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4.1.16. Комитет в целях реализации своих полномочий имеет иные права, предусмотренные законами Луганской Народной Республики, актами Главы Луганской Народной Республики, Правительства Луганской Народной Республики и иными нормативными правовыми актами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4.2. Для рассмотрения научных рекомендаций и других предложений по определению основных направлений развития земельных отношений, обсуждения важнейших программ и других вопросов Комитет может образовывать научно-технический совет и </w:t>
      </w:r>
      <w:proofErr w:type="gram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другие</w:t>
      </w:r>
      <w:proofErr w:type="gramEnd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 совещательные и консультативные органы.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Состав совещательных и консультативных органов и положения о них утверждает руководитель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V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.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 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Организация деятельности Комитета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5.1. Комитет возглавляет Председатель Государственного комитета по земельным отношениям Луганской Народной Республики (далее – Председатель комитета), назначаемый на должность и освобождаемый от должности Главой Луганской Народной Республики</w:t>
      </w:r>
      <w:r w:rsidRPr="00897B58">
        <w:rPr>
          <w:rFonts w:ascii="Calibri" w:eastAsia="Calibri" w:hAnsi="Calibri" w:cs="Times New Roman"/>
        </w:rPr>
        <w:t xml:space="preserve"> 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по представлению Председателя Правительства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5.2. Председатель комитета имеет заместителей, которые назначаются на должность и освобождаются от должности Председателем Правительства Луганской Народной Республики на основании представления Председателя комитета. Во время отсутствия Председателя комитета его обязанности выполняет один из заместителей или иное лицо в соответствии с решением Главы Луганской Народной Республики по представлению Председателя Правительства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5.3. Председатель комитета: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5.3.1. Осуществляет установленные законодательством, настоящим Положением, иными нормативными правовыми актами Луганской Народной </w:t>
      </w:r>
      <w:proofErr w:type="gram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Республики полномочия руководителя исполнительного органа государственной власти Луганской Народной Республики</w:t>
      </w:r>
      <w:proofErr w:type="gramEnd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5.3.2. Несет персональную ответственность в установленном порядке за невыполнение или ненадлежащее выполнение функций, возложенных на Комитет.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5.3.3. Осуществляет общее руководство деятельностью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5.3.4. Распределяет обязанности между своими заместителями.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5.3.5. Действует от имени Комитета и представляет без доверенности его интересы в отношениях с государственными органами Луганской Народной Республики, органами местного самоуправления, организациями, юридическими лицами и гражданами.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lastRenderedPageBreak/>
        <w:t>5.3.6. Предоставляет право подписи документов от имени Комитета своим заместителям в соответствии с распределением обязанностей на основании локального правового акта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5.3.7. Вносит в установленном порядке предложения о предельной численности работников Комитета, его территориальных органов.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5.3.8. Назначает на должность и освобождает от должности работников, в том числе руководителей территориальных органов Комитета; назначает на должность и освобождает от должности руководителей подведомственных государственных унитарных предприятий в порядке, предусмотренном законодательством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5.3.9. Утверждает: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положения о структурных подразделениях Комитета, должностные регламенты  и инструкции работников Комитета;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годовой план работы Комитета, мероприятия по реализации основных направлений и приоритетных целей его деятельности в соответствии с поставленными задачами.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5.3.10. Назначает на должность и освобождает от должности работников Комитета (кроме заместителей Председателя комитета).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5.3.11. </w:t>
      </w:r>
      <w:bookmarkStart w:id="1" w:name="o148"/>
      <w:bookmarkStart w:id="2" w:name="o149"/>
      <w:bookmarkEnd w:id="1"/>
      <w:bookmarkEnd w:id="2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Отчитывается перед Правительством Луганской Народной Республики о выполнении возложенных на Комитет задач</w:t>
      </w:r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97B58" w:rsidRPr="00897B58" w:rsidRDefault="00897B58" w:rsidP="00897B5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5.3.12. Обеспечивает соблюдение установленного порядка обмена (своевременность предоставления информации) между Комитетом </w:t>
      </w:r>
      <w:r w:rsidRPr="00897B58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и другими государственными органами Луганской Народной Республики, органами местного самоуправления Луганской Народной Республики, организациями, юридическими лицами и гражданами по вопросам, входящим в компетенцию </w:t>
      </w:r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Комитета</w:t>
      </w:r>
      <w:bookmarkStart w:id="3" w:name="o157"/>
      <w:bookmarkEnd w:id="3"/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97B58" w:rsidRPr="00897B58" w:rsidRDefault="00897B58" w:rsidP="00897B5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>5.3.13. Вносит предложения по вопросам награждения работников Комитета и его территориальных органов.</w:t>
      </w:r>
    </w:p>
    <w:p w:rsidR="00897B58" w:rsidRPr="00897B58" w:rsidRDefault="00897B58" w:rsidP="00897B5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>5.3.14. Организовывает работу по подготовке, переподготовке и повышению квалификации сотрудников Комитета.</w:t>
      </w:r>
    </w:p>
    <w:p w:rsidR="00897B58" w:rsidRPr="00897B58" w:rsidRDefault="00897B58" w:rsidP="00897B5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>5.3.15. Организовывает в соответствии с законодательством Луганской Народной Республики работу по правовой и социальной защите работников Комитета.</w:t>
      </w:r>
    </w:p>
    <w:p w:rsidR="00897B58" w:rsidRPr="00897B58" w:rsidRDefault="00897B58" w:rsidP="00897B5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>5.3.16. Решает в пределах своей компетенции вопросы о поощрении работников Комитета.</w:t>
      </w:r>
    </w:p>
    <w:p w:rsidR="00897B58" w:rsidRPr="00897B58" w:rsidRDefault="00897B58" w:rsidP="00897B58">
      <w:pPr>
        <w:suppressAutoHyphens/>
        <w:spacing w:after="0" w:line="240" w:lineRule="auto"/>
        <w:ind w:right="-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>5.3.17. Распоряжается средствами в пределах утвержденной сметы на содержание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5.3.18. И</w:t>
      </w:r>
      <w:r w:rsidRPr="00897B58">
        <w:rPr>
          <w:rFonts w:ascii="Times New Roman" w:eastAsia="Calibri" w:hAnsi="Times New Roman" w:cs="Times New Roman"/>
          <w:sz w:val="28"/>
          <w:szCs w:val="28"/>
        </w:rPr>
        <w:t>здает приказы, имеющие нормативный характер, а по оперативным и другим текущим вопросам организации деятельности Комитета приказы ненормативного характера.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B58">
        <w:rPr>
          <w:rFonts w:ascii="Times New Roman" w:eastAsia="Calibri" w:hAnsi="Times New Roman" w:cs="Times New Roman"/>
          <w:sz w:val="28"/>
          <w:szCs w:val="28"/>
        </w:rPr>
        <w:t>5.3.19. Осуществляет прием граждан по вопросам, отнесенным к компетенции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B58">
        <w:rPr>
          <w:rFonts w:ascii="Times New Roman" w:eastAsia="Calibri" w:hAnsi="Times New Roman" w:cs="Times New Roman"/>
          <w:sz w:val="28"/>
          <w:szCs w:val="28"/>
        </w:rPr>
        <w:lastRenderedPageBreak/>
        <w:t>5.3.20. Организовывает соблюдение в Комитете режима использования документации, содержащей информацию ограниченного доступа, сведений, составляющих государственную тайну.</w:t>
      </w:r>
    </w:p>
    <w:p w:rsidR="00897B58" w:rsidRPr="00897B58" w:rsidRDefault="00897B58" w:rsidP="00897B58">
      <w:pPr>
        <w:suppressAutoHyphens/>
        <w:spacing w:after="0" w:line="240" w:lineRule="auto"/>
        <w:ind w:right="-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>5.3.21. Осуществляет иные полномочия в соответствии с законодательством Луганской Народной Республики.</w:t>
      </w:r>
    </w:p>
    <w:p w:rsidR="00897B58" w:rsidRPr="00897B58" w:rsidRDefault="00897B58" w:rsidP="00897B58">
      <w:pPr>
        <w:suppressAutoHyphens/>
        <w:spacing w:after="0" w:line="240" w:lineRule="auto"/>
        <w:ind w:right="-8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B58">
        <w:rPr>
          <w:rFonts w:ascii="Times New Roman" w:eastAsia="Times New Roman" w:hAnsi="Times New Roman" w:cs="Times New Roman"/>
          <w:sz w:val="28"/>
          <w:szCs w:val="28"/>
          <w:lang w:eastAsia="ar-SA"/>
        </w:rPr>
        <w:t>5.4. Структурными подразделениями Комитета являются управления, отделы, секторы Комитета. В структуру Комитета входят его территориальные органы.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5.5. Для принятия согласованных управленческих решений в подведомственной сфере деятельности в Комитете может образовываться коллегия в составе Председателя комитета (председатель коллегии) и его заместителей, входящих в состав коллегии по должности, а также других лиц, в том числе руководителей структурных подразделений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Состав и численность коллегии Комитета утверждаются Правительством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Решение коллегии оформляется соответствующим нормативным актом Комитета.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5.6. Комитет в рамках своих полномочий издает приказы и распоряжения.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VI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.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  <w:lang w:val="en-US"/>
        </w:rPr>
        <w:t> </w:t>
      </w:r>
      <w:r w:rsidRPr="00897B58"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  <w:t>Реорганизация, ликвидация Комитета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6.1. Реорганизация и ликвидация Комитета осуществляются в порядке, предусмотренном законодательством Луганской Народной Республики.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Руководитель 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Аппарата Правительства</w:t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Луганской Народной Республики</w:t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ab/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ab/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ab/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ab/>
      </w:r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ab/>
        <w:t xml:space="preserve">             А. И. </w:t>
      </w:r>
      <w:proofErr w:type="spellStart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>Сумцов</w:t>
      </w:r>
      <w:proofErr w:type="spellEnd"/>
      <w:r w:rsidRPr="00897B58">
        <w:rPr>
          <w:rFonts w:ascii="Times New Roman" w:eastAsia="Calibri" w:hAnsi="Times New Roman" w:cs="Times New Roman"/>
          <w:color w:val="262626"/>
          <w:sz w:val="28"/>
          <w:szCs w:val="28"/>
        </w:rPr>
        <w:tab/>
      </w: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</w:p>
    <w:p w:rsidR="00897B58" w:rsidRPr="00897B58" w:rsidRDefault="00897B58" w:rsidP="0089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</w:p>
    <w:p w:rsidR="000D084B" w:rsidRDefault="000D084B"/>
    <w:sectPr w:rsidR="000D084B" w:rsidSect="00E549BF">
      <w:pgSz w:w="11900" w:h="16841"/>
      <w:pgMar w:top="1134" w:right="85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B1"/>
    <w:rsid w:val="000B3BBB"/>
    <w:rsid w:val="000D084B"/>
    <w:rsid w:val="00252CFB"/>
    <w:rsid w:val="0034317F"/>
    <w:rsid w:val="003A3998"/>
    <w:rsid w:val="00706DB1"/>
    <w:rsid w:val="00893B90"/>
    <w:rsid w:val="00897B58"/>
    <w:rsid w:val="00B329F6"/>
    <w:rsid w:val="00B42FD3"/>
    <w:rsid w:val="00D26CAD"/>
    <w:rsid w:val="00E5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3755</Words>
  <Characters>21404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9</cp:revision>
  <cp:lastPrinted>2019-10-15T13:05:00Z</cp:lastPrinted>
  <dcterms:created xsi:type="dcterms:W3CDTF">2019-09-17T15:00:00Z</dcterms:created>
  <dcterms:modified xsi:type="dcterms:W3CDTF">2019-10-15T13:08:00Z</dcterms:modified>
</cp:coreProperties>
</file>