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AE" w:rsidRPr="00B74FC3" w:rsidRDefault="00B97CAE" w:rsidP="00B97CAE">
      <w:pPr>
        <w:pStyle w:val="a5"/>
        <w:rPr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74FC3">
        <w:rPr>
          <w:sz w:val="28"/>
          <w:szCs w:val="28"/>
        </w:rPr>
        <w:t>УТВЕРЖДЕНЫ</w:t>
      </w:r>
    </w:p>
    <w:p w:rsidR="00B97CAE" w:rsidRPr="00B74FC3" w:rsidRDefault="00B97CAE" w:rsidP="00B97CAE">
      <w:pPr>
        <w:pStyle w:val="a5"/>
        <w:rPr>
          <w:sz w:val="28"/>
          <w:szCs w:val="28"/>
        </w:rPr>
      </w:pPr>
      <w:r w:rsidRPr="00B74FC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</w:t>
      </w:r>
      <w:r w:rsidRPr="00B74FC3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Правительства</w:t>
      </w:r>
    </w:p>
    <w:p w:rsidR="00B97CAE" w:rsidRPr="00B74FC3" w:rsidRDefault="00B97CAE" w:rsidP="00B97CAE">
      <w:pPr>
        <w:pStyle w:val="a5"/>
        <w:rPr>
          <w:sz w:val="28"/>
          <w:szCs w:val="28"/>
        </w:rPr>
      </w:pPr>
      <w:r w:rsidRPr="00B74FC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4FC3">
        <w:rPr>
          <w:sz w:val="28"/>
          <w:szCs w:val="28"/>
        </w:rPr>
        <w:t>Луганской Народной Республики</w:t>
      </w:r>
    </w:p>
    <w:p w:rsidR="00B97CAE" w:rsidRPr="00E86F32" w:rsidRDefault="00B97CAE" w:rsidP="00B97CAE">
      <w:pPr>
        <w:pStyle w:val="a5"/>
        <w:rPr>
          <w:sz w:val="28"/>
          <w:szCs w:val="28"/>
          <w:lang w:val="en-US"/>
        </w:rPr>
      </w:pPr>
      <w:r w:rsidRPr="00B74FC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«03</w:t>
      </w:r>
      <w:r w:rsidRPr="00B74FC3">
        <w:rPr>
          <w:sz w:val="28"/>
          <w:szCs w:val="28"/>
        </w:rPr>
        <w:t xml:space="preserve">» </w:t>
      </w:r>
      <w:r w:rsidR="002A6E45">
        <w:rPr>
          <w:sz w:val="28"/>
          <w:szCs w:val="28"/>
        </w:rPr>
        <w:t>сентября</w:t>
      </w:r>
      <w:r w:rsidRPr="00B74FC3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B74FC3">
        <w:rPr>
          <w:sz w:val="28"/>
          <w:szCs w:val="28"/>
        </w:rPr>
        <w:t xml:space="preserve"> года № </w:t>
      </w:r>
      <w:r w:rsidR="00E86F32">
        <w:rPr>
          <w:sz w:val="28"/>
          <w:szCs w:val="28"/>
          <w:lang w:val="en-US"/>
        </w:rPr>
        <w:t>551/19</w:t>
      </w:r>
    </w:p>
    <w:p w:rsidR="00B97CAE" w:rsidRPr="00490E80" w:rsidRDefault="00B97CAE" w:rsidP="00B97CAE">
      <w:pPr>
        <w:pStyle w:val="a5"/>
        <w:spacing w:line="276" w:lineRule="auto"/>
        <w:jc w:val="both"/>
        <w:rPr>
          <w:sz w:val="28"/>
          <w:szCs w:val="28"/>
        </w:rPr>
      </w:pPr>
    </w:p>
    <w:p w:rsidR="00B97CAE" w:rsidRPr="00DD21A3" w:rsidRDefault="00B97CAE" w:rsidP="00B97CAE">
      <w:pPr>
        <w:pStyle w:val="a5"/>
        <w:jc w:val="center"/>
        <w:rPr>
          <w:b/>
          <w:sz w:val="28"/>
          <w:szCs w:val="28"/>
        </w:rPr>
      </w:pPr>
      <w:r w:rsidRPr="00DD21A3">
        <w:rPr>
          <w:b/>
          <w:sz w:val="28"/>
          <w:szCs w:val="28"/>
        </w:rPr>
        <w:t>Правила</w:t>
      </w:r>
    </w:p>
    <w:p w:rsidR="00B97CAE" w:rsidRPr="00DD21A3" w:rsidRDefault="00B97CAE" w:rsidP="00B97CAE">
      <w:pPr>
        <w:pStyle w:val="a5"/>
        <w:jc w:val="center"/>
        <w:rPr>
          <w:b/>
          <w:sz w:val="28"/>
          <w:szCs w:val="28"/>
        </w:rPr>
      </w:pPr>
      <w:r w:rsidRPr="00DD21A3">
        <w:rPr>
          <w:b/>
          <w:sz w:val="28"/>
          <w:szCs w:val="28"/>
        </w:rPr>
        <w:t xml:space="preserve">отнесения драгоценных камней к </w:t>
      </w:r>
      <w:proofErr w:type="gramStart"/>
      <w:r w:rsidRPr="00DD21A3">
        <w:rPr>
          <w:b/>
          <w:sz w:val="28"/>
          <w:szCs w:val="28"/>
        </w:rPr>
        <w:t>непригодным</w:t>
      </w:r>
      <w:proofErr w:type="gramEnd"/>
      <w:r w:rsidRPr="00DD21A3">
        <w:rPr>
          <w:b/>
          <w:sz w:val="28"/>
          <w:szCs w:val="28"/>
        </w:rPr>
        <w:t xml:space="preserve"> для изготовления</w:t>
      </w:r>
      <w:r>
        <w:rPr>
          <w:b/>
          <w:sz w:val="28"/>
          <w:szCs w:val="28"/>
        </w:rPr>
        <w:t xml:space="preserve"> ю</w:t>
      </w:r>
      <w:r w:rsidRPr="00DD21A3">
        <w:rPr>
          <w:b/>
          <w:sz w:val="28"/>
          <w:szCs w:val="28"/>
        </w:rPr>
        <w:t>велирных и других изд</w:t>
      </w:r>
      <w:r>
        <w:rPr>
          <w:b/>
          <w:sz w:val="28"/>
          <w:szCs w:val="28"/>
        </w:rPr>
        <w:t>елий из драгоценных металлов и/</w:t>
      </w:r>
      <w:r w:rsidRPr="00DD21A3">
        <w:rPr>
          <w:b/>
          <w:sz w:val="28"/>
          <w:szCs w:val="28"/>
        </w:rPr>
        <w:t>или драгоценных камней</w:t>
      </w:r>
    </w:p>
    <w:p w:rsidR="00B97CAE" w:rsidRPr="00DD21A3" w:rsidRDefault="00B97CAE" w:rsidP="00B97CAE">
      <w:pPr>
        <w:pStyle w:val="a5"/>
        <w:spacing w:line="276" w:lineRule="auto"/>
        <w:jc w:val="both"/>
        <w:rPr>
          <w:sz w:val="28"/>
          <w:szCs w:val="28"/>
        </w:rPr>
      </w:pPr>
    </w:p>
    <w:p w:rsidR="00B97CAE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1" w:name="100010"/>
      <w:bookmarkEnd w:id="1"/>
      <w:r w:rsidRPr="00DD21A3">
        <w:rPr>
          <w:sz w:val="28"/>
          <w:szCs w:val="28"/>
        </w:rPr>
        <w:t xml:space="preserve">1. Настоящие Правила устанавливают критерии и порядок отнесения драгоценных камней к </w:t>
      </w:r>
      <w:proofErr w:type="gramStart"/>
      <w:r w:rsidRPr="00DD21A3">
        <w:rPr>
          <w:sz w:val="28"/>
          <w:szCs w:val="28"/>
        </w:rPr>
        <w:t>непригодным</w:t>
      </w:r>
      <w:proofErr w:type="gramEnd"/>
      <w:r w:rsidRPr="00DD21A3">
        <w:rPr>
          <w:sz w:val="28"/>
          <w:szCs w:val="28"/>
        </w:rPr>
        <w:t xml:space="preserve"> для изготовления ювелирных и других изд</w:t>
      </w:r>
      <w:r>
        <w:rPr>
          <w:sz w:val="28"/>
          <w:szCs w:val="28"/>
        </w:rPr>
        <w:t>елий из драгоценных металлов и/</w:t>
      </w:r>
      <w:r w:rsidRPr="00DD21A3">
        <w:rPr>
          <w:sz w:val="28"/>
          <w:szCs w:val="28"/>
        </w:rPr>
        <w:t>или драгоценных камней.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:rsidR="00B97CAE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2" w:name="100011"/>
      <w:bookmarkEnd w:id="2"/>
      <w:r w:rsidRPr="00DD21A3">
        <w:rPr>
          <w:sz w:val="28"/>
          <w:szCs w:val="28"/>
        </w:rPr>
        <w:t xml:space="preserve">2. Критериями отнесения драгоценных камней </w:t>
      </w:r>
      <w:proofErr w:type="gramStart"/>
      <w:r w:rsidRPr="00DD21A3">
        <w:rPr>
          <w:sz w:val="28"/>
          <w:szCs w:val="28"/>
        </w:rPr>
        <w:t>к</w:t>
      </w:r>
      <w:proofErr w:type="gramEnd"/>
      <w:r w:rsidRPr="00DD21A3">
        <w:rPr>
          <w:sz w:val="28"/>
          <w:szCs w:val="28"/>
        </w:rPr>
        <w:t xml:space="preserve"> непригодным для изготовления ювелирных и других изд</w:t>
      </w:r>
      <w:r>
        <w:rPr>
          <w:sz w:val="28"/>
          <w:szCs w:val="28"/>
        </w:rPr>
        <w:t>елий из драгоценных металлов и/</w:t>
      </w:r>
      <w:r w:rsidRPr="00DD21A3">
        <w:rPr>
          <w:sz w:val="28"/>
          <w:szCs w:val="28"/>
        </w:rPr>
        <w:t>или драгоценных камней являются их размерные, цветовые и качественные характеристики.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3" w:name="100012"/>
      <w:bookmarkEnd w:id="3"/>
      <w:r w:rsidRPr="00DD21A3">
        <w:rPr>
          <w:sz w:val="28"/>
          <w:szCs w:val="28"/>
        </w:rPr>
        <w:t xml:space="preserve">3. К драгоценным камням, непригодным для изготовления ювелирных и других изделий из драгоценных металлов </w:t>
      </w:r>
      <w:r>
        <w:rPr>
          <w:sz w:val="28"/>
          <w:szCs w:val="28"/>
        </w:rPr>
        <w:t>и/</w:t>
      </w:r>
      <w:r w:rsidRPr="00DD21A3">
        <w:rPr>
          <w:sz w:val="28"/>
          <w:szCs w:val="28"/>
        </w:rPr>
        <w:t>или драгоценных камней, относятся: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4" w:name="100013"/>
      <w:bookmarkStart w:id="5" w:name="100014"/>
      <w:bookmarkEnd w:id="4"/>
      <w:bookmarkEnd w:id="5"/>
      <w:r w:rsidRPr="00DD21A3">
        <w:rPr>
          <w:sz w:val="28"/>
          <w:szCs w:val="28"/>
        </w:rPr>
        <w:t>отходы драгоценных камней: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6" w:name="100015"/>
      <w:bookmarkEnd w:id="6"/>
      <w:r w:rsidRPr="00DD21A3">
        <w:rPr>
          <w:sz w:val="28"/>
          <w:szCs w:val="28"/>
        </w:rPr>
        <w:t>природные алмазы, рекуперированные из многокристального алмазного инструмента, ситовых классов "-3+2" и ниже;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7" w:name="100016"/>
      <w:bookmarkEnd w:id="7"/>
      <w:r w:rsidRPr="00DD21A3">
        <w:rPr>
          <w:sz w:val="28"/>
          <w:szCs w:val="28"/>
        </w:rPr>
        <w:t>отходы, образующиеся при любом виде обработки природных алмазов, ситовых классов "-3+2" и ниже;</w:t>
      </w:r>
    </w:p>
    <w:p w:rsidR="00B97CAE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8" w:name="100017"/>
      <w:bookmarkEnd w:id="8"/>
      <w:r w:rsidRPr="00DD21A3">
        <w:rPr>
          <w:sz w:val="28"/>
          <w:szCs w:val="28"/>
        </w:rPr>
        <w:t>крошка драгоценных камней, а также отходы, образующиеся при любом виде обработки драгоценных камней (кроме природных алмазов), линейных размеров менее 2 мм.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9" w:name="100018"/>
      <w:bookmarkStart w:id="10" w:name="100019"/>
      <w:bookmarkEnd w:id="9"/>
      <w:bookmarkEnd w:id="10"/>
      <w:r>
        <w:rPr>
          <w:sz w:val="28"/>
          <w:szCs w:val="28"/>
        </w:rPr>
        <w:t>4</w:t>
      </w:r>
      <w:r w:rsidRPr="00DD21A3">
        <w:rPr>
          <w:sz w:val="28"/>
          <w:szCs w:val="28"/>
        </w:rPr>
        <w:t xml:space="preserve">. Отнесение отходов драгоценных камней к </w:t>
      </w:r>
      <w:proofErr w:type="gramStart"/>
      <w:r w:rsidRPr="00DD21A3">
        <w:rPr>
          <w:sz w:val="28"/>
          <w:szCs w:val="28"/>
        </w:rPr>
        <w:t>непригодным</w:t>
      </w:r>
      <w:proofErr w:type="gramEnd"/>
      <w:r w:rsidRPr="00DD21A3">
        <w:rPr>
          <w:sz w:val="28"/>
          <w:szCs w:val="28"/>
        </w:rPr>
        <w:t xml:space="preserve"> для изготовления ювелирных и других изделий из драгоценных металлов </w:t>
      </w:r>
      <w:r>
        <w:rPr>
          <w:sz w:val="28"/>
          <w:szCs w:val="28"/>
        </w:rPr>
        <w:t>и/</w:t>
      </w:r>
      <w:r w:rsidRPr="00DD21A3">
        <w:rPr>
          <w:sz w:val="28"/>
          <w:szCs w:val="28"/>
        </w:rPr>
        <w:t xml:space="preserve">или драгоценных камней производится юридическими лицами </w:t>
      </w:r>
      <w:r>
        <w:rPr>
          <w:sz w:val="28"/>
          <w:szCs w:val="28"/>
        </w:rPr>
        <w:t>и/</w:t>
      </w:r>
      <w:r w:rsidRPr="00DD21A3">
        <w:rPr>
          <w:sz w:val="28"/>
          <w:szCs w:val="28"/>
        </w:rPr>
        <w:t>или физическими лицами – предпринимателями, приобретающими и использующими драгоценные камни.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11" w:name="100020"/>
      <w:bookmarkEnd w:id="11"/>
      <w:r w:rsidRPr="00DD21A3">
        <w:rPr>
          <w:sz w:val="28"/>
          <w:szCs w:val="28"/>
        </w:rPr>
        <w:t xml:space="preserve">Установление соответствия характеристик отходов драгоценных камней критериям, определенным </w:t>
      </w:r>
      <w:hyperlink r:id="rId7" w:anchor="100014" w:history="1">
        <w:r>
          <w:rPr>
            <w:sz w:val="28"/>
            <w:szCs w:val="28"/>
          </w:rPr>
          <w:t xml:space="preserve"> пунктом</w:t>
        </w:r>
        <w:r w:rsidRPr="00DD21A3">
          <w:rPr>
            <w:sz w:val="28"/>
            <w:szCs w:val="28"/>
          </w:rPr>
          <w:t xml:space="preserve"> 3</w:t>
        </w:r>
      </w:hyperlink>
      <w:r w:rsidRPr="00DD21A3">
        <w:rPr>
          <w:sz w:val="28"/>
          <w:szCs w:val="28"/>
        </w:rPr>
        <w:t xml:space="preserve"> настоящих Правил, осуществляется с использованием средств измерений и оборудования, прошедших поверку</w:t>
      </w:r>
      <w:r>
        <w:rPr>
          <w:sz w:val="28"/>
          <w:szCs w:val="28"/>
        </w:rPr>
        <w:t xml:space="preserve">                       </w:t>
      </w:r>
      <w:r w:rsidRPr="00DD21A3">
        <w:rPr>
          <w:sz w:val="28"/>
          <w:szCs w:val="28"/>
        </w:rPr>
        <w:t xml:space="preserve"> </w:t>
      </w:r>
      <w:r w:rsidRPr="00DD21A3">
        <w:rPr>
          <w:sz w:val="28"/>
          <w:szCs w:val="28"/>
        </w:rPr>
        <w:lastRenderedPageBreak/>
        <w:t>и калибровку в соответствии с требованиями законодательства Луганской Народной Республики об обеспечении единства измерений.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12" w:name="100021"/>
      <w:bookmarkEnd w:id="12"/>
      <w:r w:rsidRPr="00DD21A3">
        <w:rPr>
          <w:sz w:val="28"/>
          <w:szCs w:val="28"/>
        </w:rPr>
        <w:t xml:space="preserve">Ситовой класс природных алмазов, рекуперированных </w:t>
      </w:r>
      <w:r>
        <w:rPr>
          <w:sz w:val="28"/>
          <w:szCs w:val="28"/>
        </w:rPr>
        <w:t xml:space="preserve">                                         </w:t>
      </w:r>
      <w:r w:rsidRPr="00DD21A3">
        <w:rPr>
          <w:sz w:val="28"/>
          <w:szCs w:val="28"/>
        </w:rPr>
        <w:t>из многокристального алмазного инструмента, а также отходов, образующихся при любом виде обработки природных алмазов, определяется путем рассева на ситах.</w:t>
      </w:r>
    </w:p>
    <w:p w:rsidR="00B97CAE" w:rsidRPr="00DD21A3" w:rsidRDefault="00B97CAE" w:rsidP="00B97CAE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bookmarkStart w:id="13" w:name="100022"/>
      <w:bookmarkEnd w:id="13"/>
      <w:r w:rsidRPr="00DD21A3">
        <w:rPr>
          <w:sz w:val="28"/>
          <w:szCs w:val="28"/>
        </w:rPr>
        <w:t xml:space="preserve">Линейные размеры крошки драгоценных камней, а также отходов, образующихся при любом виде обработки драгоценных камней (кроме природных алмазов), устанавливаются с помощью средств измерений </w:t>
      </w:r>
      <w:r>
        <w:rPr>
          <w:sz w:val="28"/>
          <w:szCs w:val="28"/>
        </w:rPr>
        <w:t xml:space="preserve">                              </w:t>
      </w:r>
      <w:r w:rsidRPr="00DD21A3">
        <w:rPr>
          <w:sz w:val="28"/>
          <w:szCs w:val="28"/>
        </w:rPr>
        <w:t>с погрешностью не более 0,1 мм.</w:t>
      </w:r>
    </w:p>
    <w:p w:rsidR="00B97CAE" w:rsidRPr="00DD21A3" w:rsidRDefault="00B97CAE" w:rsidP="00B97CAE">
      <w:pPr>
        <w:pStyle w:val="a5"/>
        <w:spacing w:line="276" w:lineRule="auto"/>
        <w:jc w:val="both"/>
        <w:rPr>
          <w:sz w:val="28"/>
          <w:szCs w:val="28"/>
        </w:rPr>
      </w:pPr>
    </w:p>
    <w:p w:rsidR="00B97CAE" w:rsidRDefault="00B97CAE" w:rsidP="00B97CAE">
      <w:pPr>
        <w:pStyle w:val="a5"/>
        <w:spacing w:line="276" w:lineRule="auto"/>
        <w:jc w:val="both"/>
        <w:rPr>
          <w:sz w:val="28"/>
          <w:szCs w:val="28"/>
        </w:rPr>
      </w:pPr>
    </w:p>
    <w:p w:rsidR="00B97CAE" w:rsidRPr="00DD21A3" w:rsidRDefault="00B97CAE" w:rsidP="00B97CAE">
      <w:pPr>
        <w:pStyle w:val="a5"/>
        <w:spacing w:line="276" w:lineRule="auto"/>
        <w:jc w:val="both"/>
        <w:rPr>
          <w:sz w:val="28"/>
          <w:szCs w:val="28"/>
        </w:rPr>
      </w:pPr>
    </w:p>
    <w:p w:rsidR="00B97CAE" w:rsidRDefault="00B97CAE" w:rsidP="00B97CAE">
      <w:pPr>
        <w:pStyle w:val="a5"/>
        <w:jc w:val="both"/>
        <w:rPr>
          <w:sz w:val="28"/>
          <w:szCs w:val="28"/>
        </w:rPr>
      </w:pPr>
      <w:r w:rsidRPr="00DD21A3">
        <w:rPr>
          <w:sz w:val="28"/>
          <w:szCs w:val="28"/>
        </w:rPr>
        <w:t xml:space="preserve">Руководитель </w:t>
      </w:r>
    </w:p>
    <w:p w:rsidR="00B97CAE" w:rsidRPr="00DD21A3" w:rsidRDefault="00B97CAE" w:rsidP="00B97CAE">
      <w:pPr>
        <w:pStyle w:val="a5"/>
        <w:jc w:val="both"/>
        <w:rPr>
          <w:sz w:val="28"/>
          <w:szCs w:val="28"/>
        </w:rPr>
      </w:pPr>
      <w:r w:rsidRPr="00DD21A3">
        <w:rPr>
          <w:sz w:val="28"/>
          <w:szCs w:val="28"/>
        </w:rPr>
        <w:t xml:space="preserve">Аппарата </w:t>
      </w:r>
      <w:r>
        <w:rPr>
          <w:sz w:val="28"/>
          <w:szCs w:val="28"/>
        </w:rPr>
        <w:t>Правительства</w:t>
      </w:r>
    </w:p>
    <w:p w:rsidR="00B97CAE" w:rsidRDefault="00B97CAE" w:rsidP="00B97CAE">
      <w:pPr>
        <w:pStyle w:val="a5"/>
        <w:jc w:val="both"/>
        <w:rPr>
          <w:sz w:val="28"/>
          <w:szCs w:val="28"/>
        </w:rPr>
      </w:pPr>
      <w:r w:rsidRPr="00DD21A3">
        <w:rPr>
          <w:sz w:val="28"/>
          <w:szCs w:val="28"/>
        </w:rPr>
        <w:t>Луганской Народной Республики</w:t>
      </w:r>
      <w:r w:rsidRPr="00DD21A3">
        <w:rPr>
          <w:sz w:val="28"/>
          <w:szCs w:val="28"/>
        </w:rPr>
        <w:tab/>
      </w:r>
      <w:r w:rsidRPr="00DD21A3">
        <w:rPr>
          <w:sz w:val="28"/>
          <w:szCs w:val="28"/>
        </w:rPr>
        <w:tab/>
      </w:r>
      <w:r w:rsidRPr="00DD21A3">
        <w:rPr>
          <w:sz w:val="28"/>
          <w:szCs w:val="28"/>
        </w:rPr>
        <w:tab/>
      </w:r>
      <w:r w:rsidRPr="00DD21A3">
        <w:rPr>
          <w:sz w:val="28"/>
          <w:szCs w:val="28"/>
        </w:rPr>
        <w:tab/>
      </w:r>
      <w:r w:rsidRPr="00DD21A3">
        <w:rPr>
          <w:sz w:val="28"/>
          <w:szCs w:val="28"/>
        </w:rPr>
        <w:tab/>
      </w:r>
      <w:r w:rsidRPr="00DD21A3">
        <w:rPr>
          <w:sz w:val="28"/>
          <w:szCs w:val="28"/>
        </w:rPr>
        <w:tab/>
        <w:t xml:space="preserve">   </w:t>
      </w:r>
      <w:r w:rsidRPr="00DD21A3">
        <w:rPr>
          <w:color w:val="000000"/>
          <w:sz w:val="28"/>
          <w:szCs w:val="28"/>
          <w:bdr w:val="none" w:sz="0" w:space="0" w:color="auto" w:frame="1"/>
        </w:rPr>
        <w:t xml:space="preserve">А. И. </w:t>
      </w:r>
      <w:proofErr w:type="spellStart"/>
      <w:r w:rsidRPr="00DD21A3">
        <w:rPr>
          <w:color w:val="000000"/>
          <w:sz w:val="28"/>
          <w:szCs w:val="28"/>
          <w:bdr w:val="none" w:sz="0" w:space="0" w:color="auto" w:frame="1"/>
        </w:rPr>
        <w:t>Сумцов</w:t>
      </w:r>
      <w:proofErr w:type="spellEnd"/>
    </w:p>
    <w:p w:rsidR="00F23338" w:rsidRDefault="00F23338"/>
    <w:sectPr w:rsidR="00F23338" w:rsidSect="0085287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EF" w:rsidRDefault="004940EF">
      <w:r>
        <w:separator/>
      </w:r>
    </w:p>
  </w:endnote>
  <w:endnote w:type="continuationSeparator" w:id="0">
    <w:p w:rsidR="004940EF" w:rsidRDefault="0049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EF" w:rsidRDefault="004940EF">
      <w:r>
        <w:separator/>
      </w:r>
    </w:p>
  </w:footnote>
  <w:footnote w:type="continuationSeparator" w:id="0">
    <w:p w:rsidR="004940EF" w:rsidRDefault="00494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55"/>
    <w:rsid w:val="000C7B93"/>
    <w:rsid w:val="002A6E45"/>
    <w:rsid w:val="00493E35"/>
    <w:rsid w:val="004940EF"/>
    <w:rsid w:val="00506755"/>
    <w:rsid w:val="00B34748"/>
    <w:rsid w:val="00B97CAE"/>
    <w:rsid w:val="00E86F32"/>
    <w:rsid w:val="00F2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97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347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4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97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347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4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17052016-n-43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</dc:creator>
  <cp:keywords/>
  <dc:description/>
  <cp:lastModifiedBy>Katya</cp:lastModifiedBy>
  <cp:revision>6</cp:revision>
  <dcterms:created xsi:type="dcterms:W3CDTF">2019-08-30T13:33:00Z</dcterms:created>
  <dcterms:modified xsi:type="dcterms:W3CDTF">2019-09-03T14:58:00Z</dcterms:modified>
</cp:coreProperties>
</file>