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03" w:type="dxa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</w:tblGrid>
      <w:tr w:rsidR="00644FD9" w:rsidTr="00644FD9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4FD9" w:rsidRDefault="00644F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644FD9" w:rsidRDefault="00644F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Совета Министров </w:t>
            </w:r>
          </w:p>
          <w:p w:rsidR="00644FD9" w:rsidRDefault="00644F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Луганской Народной Республики</w:t>
            </w:r>
          </w:p>
          <w:p w:rsidR="00644FD9" w:rsidRDefault="00644FD9" w:rsidP="00C01EA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C01EA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01EA9">
              <w:rPr>
                <w:rFonts w:ascii="Times New Roman" w:hAnsi="Times New Roman" w:cs="Times New Roman"/>
                <w:sz w:val="28"/>
                <w:szCs w:val="28"/>
              </w:rPr>
              <w:t xml:space="preserve"> февраля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 года №</w:t>
            </w:r>
            <w:r w:rsidR="00C01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C01EA9">
              <w:rPr>
                <w:rFonts w:ascii="Times New Roman" w:hAnsi="Times New Roman" w:cs="Times New Roman"/>
                <w:sz w:val="28"/>
                <w:szCs w:val="28"/>
              </w:rPr>
              <w:t>113/19</w:t>
            </w:r>
          </w:p>
        </w:tc>
      </w:tr>
    </w:tbl>
    <w:p w:rsidR="00644FD9" w:rsidRDefault="00644FD9" w:rsidP="00644FD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4FD9" w:rsidRDefault="00644FD9" w:rsidP="00644FD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644FD9" w:rsidRDefault="00644FD9" w:rsidP="00644FD9">
      <w:pPr>
        <w:pStyle w:val="ConsPlusNormal"/>
        <w:jc w:val="center"/>
        <w:rPr>
          <w:rFonts w:ascii="Times New Roman" w:hAnsi="Times New Roman" w:cs="Times New Roman"/>
          <w:b/>
          <w:kern w:val="0"/>
          <w:sz w:val="28"/>
          <w:szCs w:val="28"/>
          <w:lang w:bidi="ar-SA"/>
        </w:rPr>
      </w:pPr>
      <w:r>
        <w:rPr>
          <w:rFonts w:ascii="Times New Roman" w:hAnsi="Times New Roman" w:cs="Times New Roman"/>
          <w:b/>
          <w:kern w:val="0"/>
          <w:sz w:val="28"/>
          <w:szCs w:val="28"/>
          <w:lang w:bidi="ar-SA"/>
        </w:rPr>
        <w:t>определения статуса международных, государственных, республиканских, открытых, официальных мероприятий, проводимых на территории Луганской Народной Республики</w:t>
      </w:r>
    </w:p>
    <w:p w:rsidR="00644FD9" w:rsidRDefault="00644FD9" w:rsidP="00644FD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4FD9" w:rsidRDefault="00644FD9" w:rsidP="00644FD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644FD9" w:rsidRDefault="00644FD9" w:rsidP="00644F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1.1. </w:t>
      </w:r>
      <w:proofErr w:type="gramStart"/>
      <w:r>
        <w:rPr>
          <w:rFonts w:ascii="Times New Roman" w:hAnsi="Times New Roman"/>
          <w:sz w:val="28"/>
          <w:szCs w:val="28"/>
        </w:rPr>
        <w:t>Настоящий Порядок определения статуса международных, государственных, республиканских, открытых, официальных мероприятий, проводимых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Луганской Народной Республики</w:t>
      </w:r>
      <w:r>
        <w:rPr>
          <w:rFonts w:ascii="Times New Roman" w:hAnsi="Times New Roman"/>
          <w:sz w:val="28"/>
          <w:szCs w:val="28"/>
        </w:rPr>
        <w:t xml:space="preserve"> (далее − Порядок), разработан с целью отнесения мероприятий, проводимых на территории Луганской Народной Республики (далее – мероприятия), к международным, государственным, республиканским, открытым и официальным.</w:t>
      </w:r>
      <w:proofErr w:type="gramEnd"/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 Действие настоящего Порядка распространяется на мероприятия, учредителем (организатором) которых являются исполнительные органы государственной власти Луганской Народной Республики.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44FD9" w:rsidRDefault="00644FD9" w:rsidP="00644FD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1.3. 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настоящем Порядке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основные понятия употребляются в следующих значениях: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международное мероприятие – мероприятие, в котором принимают участие представители не менее двух иностранных государств (иностранных организаций и/или отдельных участников), а также соответствующее критериям, определенным пунктом 3.1 </w:t>
      </w:r>
      <w:r>
        <w:rPr>
          <w:rFonts w:ascii="Times New Roman" w:hAnsi="Times New Roman"/>
          <w:sz w:val="28"/>
          <w:szCs w:val="28"/>
        </w:rPr>
        <w:t>настоящего Порядка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государственное мероприятие – мероприятие, которое проводится в рамках нерабочих праздничных дней, установленных Трудовым кодексом Луганской Народной Республики, а также соответствующее критериям, определенным пунктом 3.2 </w:t>
      </w:r>
      <w:r>
        <w:rPr>
          <w:rFonts w:ascii="Times New Roman" w:hAnsi="Times New Roman"/>
          <w:sz w:val="28"/>
          <w:szCs w:val="28"/>
        </w:rPr>
        <w:t>настоящего Порядка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республиканское мероприятие – мероприятие, в котором принимают участие представители всех административно-территориальных единиц Луганской Народной Республики, на территориях которых представлены виды / направления деятельности, охваченные мероприятием, а также соответствующее критериям, определенным пунктом 3.3 </w:t>
      </w:r>
      <w:r>
        <w:rPr>
          <w:rFonts w:ascii="Times New Roman" w:hAnsi="Times New Roman"/>
          <w:sz w:val="28"/>
          <w:szCs w:val="28"/>
        </w:rPr>
        <w:t>настоящего Порядка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открытое мероприятие – мероприятие, в котором принимает участие широкий круг лиц (все желающие), а также соответствующее критериям, определенным пунктом 3.4 </w:t>
      </w:r>
      <w:r>
        <w:rPr>
          <w:rFonts w:ascii="Times New Roman" w:hAnsi="Times New Roman"/>
          <w:sz w:val="28"/>
          <w:szCs w:val="28"/>
        </w:rPr>
        <w:t>настоящего Порядка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официальное мероприятие – мероприятие, в котором принимают участие специально приглашенные лица, в том числе Глава Луганской Народной Республики, Председатель Народного Совета Луганской Народной Республики,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Председатель Совета Министров Луганской Народной Республики, члены Совета Министров Луганской Народной Республики, а также соответствующее критериям, определенным пунктом 3.5 </w:t>
      </w:r>
      <w:r>
        <w:rPr>
          <w:rFonts w:ascii="Times New Roman" w:hAnsi="Times New Roman"/>
          <w:sz w:val="28"/>
          <w:szCs w:val="28"/>
        </w:rPr>
        <w:t>настоящего Порядка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1.4. </w:t>
      </w:r>
      <w:r>
        <w:rPr>
          <w:rFonts w:ascii="Times New Roman" w:hAnsi="Times New Roman" w:cs="Times New Roman"/>
          <w:sz w:val="28"/>
          <w:szCs w:val="28"/>
        </w:rPr>
        <w:t>Термины в сфере физической культуры и спорта используются в соответствии с Порядком формирования Единого календарного плана республиканских физкультурных и спортивных мероприятий.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 Мероприятие, не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соответствующее критериям, указанным в разделе 3 </w:t>
      </w:r>
      <w:r>
        <w:rPr>
          <w:rFonts w:ascii="Times New Roman" w:hAnsi="Times New Roman"/>
          <w:sz w:val="28"/>
          <w:szCs w:val="28"/>
        </w:rPr>
        <w:t>настоящего Порядка,</w:t>
      </w:r>
      <w:r>
        <w:rPr>
          <w:rFonts w:ascii="Times New Roman" w:hAnsi="Times New Roman" w:cs="Times New Roman"/>
          <w:sz w:val="28"/>
          <w:szCs w:val="28"/>
        </w:rPr>
        <w:t xml:space="preserve"> не может иметь статус </w:t>
      </w:r>
      <w:r>
        <w:rPr>
          <w:rFonts w:ascii="Times New Roman" w:hAnsi="Times New Roman"/>
          <w:sz w:val="28"/>
          <w:szCs w:val="28"/>
        </w:rPr>
        <w:t>международного, государственного, республиканского, открытого, официального.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44FD9" w:rsidRDefault="00644FD9" w:rsidP="00644FD9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 Статус мероприятий</w:t>
      </w:r>
    </w:p>
    <w:p w:rsidR="00644FD9" w:rsidRDefault="00644FD9" w:rsidP="00644FD9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 Мероприятие может иметь статус: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международного;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государственного;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республиканского;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открытого;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официального.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 Государственное и республиканское мероприятие может дополнительно иметь статус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открытого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и/или официального; международное мероприятие может дополнительно иметь статус официального.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FD9" w:rsidRDefault="00644FD9" w:rsidP="00644FD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Мероприятия в сфере физической культуры и спорта, проводимые в соответствии с Единым календарным планом республиканских физкультурных и спортивных мероприятий (далее – ЕКП) признаются республиканскими мероприятиями.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 Статус мероприятия устанавливается </w:t>
      </w:r>
      <w:r>
        <w:rPr>
          <w:rFonts w:ascii="Times New Roman" w:hAnsi="Times New Roman"/>
          <w:sz w:val="28"/>
          <w:szCs w:val="28"/>
        </w:rPr>
        <w:t>правовым актом исполнительного органа государственной власти Луганской Народной Республики, который является учредителем (организатором) мероприятия.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 Спортивные мероприятия, включенные в ЕКП, не требуют принятия дополнительного нормативного правового акта, определяющего статус таких мероприятий.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FD9" w:rsidRDefault="00644FD9" w:rsidP="00644FD9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Критерии определения статуса мероприятий</w:t>
      </w:r>
    </w:p>
    <w:p w:rsidR="00644FD9" w:rsidRDefault="00644FD9" w:rsidP="00644FD9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Мероприятие признается международным при соблюдении следующих критериев: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в мероприятии представителей </w:t>
      </w:r>
      <w:r>
        <w:rPr>
          <w:rFonts w:ascii="Times New Roman" w:hAnsi="Times New Roman" w:cs="Times New Roman"/>
          <w:sz w:val="28"/>
          <w:szCs w:val="28"/>
        </w:rPr>
        <w:t xml:space="preserve">не менее двух </w:t>
      </w:r>
      <w:r>
        <w:rPr>
          <w:rFonts w:ascii="Times New Roman" w:hAnsi="Times New Roman"/>
          <w:sz w:val="28"/>
          <w:szCs w:val="28"/>
        </w:rPr>
        <w:t xml:space="preserve">иностранных государств </w:t>
      </w:r>
      <w:r>
        <w:rPr>
          <w:rFonts w:ascii="Times New Roman" w:hAnsi="Times New Roman" w:cs="Times New Roman"/>
          <w:sz w:val="28"/>
          <w:szCs w:val="28"/>
        </w:rPr>
        <w:t>(иностранных организаций и/или отдельных участников)</w:t>
      </w:r>
      <w:r>
        <w:rPr>
          <w:rFonts w:ascii="Times New Roman" w:hAnsi="Times New Roman"/>
          <w:sz w:val="28"/>
          <w:szCs w:val="28"/>
        </w:rPr>
        <w:t>;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наличие в составе учредителей (организаторов) мероприятия исполнительного органа государственной власти Луганской Народной Республики;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о проведении мероприятия принимается распорядительным актом исполнительного органа государственной власти Луганской Народной Республики, </w:t>
      </w:r>
      <w:proofErr w:type="gramStart"/>
      <w:r>
        <w:rPr>
          <w:rFonts w:ascii="Times New Roman" w:hAnsi="Times New Roman"/>
          <w:sz w:val="28"/>
          <w:szCs w:val="28"/>
        </w:rPr>
        <w:t>который</w:t>
      </w:r>
      <w:proofErr w:type="gramEnd"/>
      <w:r>
        <w:rPr>
          <w:rFonts w:ascii="Times New Roman" w:hAnsi="Times New Roman"/>
          <w:sz w:val="28"/>
          <w:szCs w:val="28"/>
        </w:rPr>
        <w:t xml:space="preserve"> является учредителем (организатором) мероприятия; 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мероприятия осуществляется на основании программы, плана, положения (регламента), утверждаемого его учредителем (организатором) в порядке, предусмотренном действующим законодательством Луганской Народной Республики;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финансирование проведения мероприятия осуществляется за счет средств Государственного бюджета Луганской Народной Республики в пределах выделенных бюджетных ассигнований, а также иных источников, не запрещенных действующим законодательством Луганской Народной Республики.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международного мероприятия может осуществляться на основании актов Главы Луганской Народной Республики, Совета Министров Луганской Народной Республики, исполнительных органов государственной власти Луганской Народной Республики.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 Мероприятие признается государственным при соблюдении следующих критериев: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мероприятия осуществляется </w:t>
      </w:r>
      <w:r>
        <w:rPr>
          <w:rFonts w:ascii="Times New Roman" w:hAnsi="Times New Roman" w:cs="Times New Roman"/>
          <w:sz w:val="28"/>
          <w:szCs w:val="28"/>
        </w:rPr>
        <w:t>в рамках нерабочих праздничных дней, установленных Трудовым кодексом Луганской Народной Республики;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в составе учредителей (организаторов) мероприятия исполнительного органа государственной власти Луганской Народной Республики;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о проведении мероприятия принимается распорядительным актом исполнительного органа государственной власти Луганской  Народной Республики, </w:t>
      </w:r>
      <w:proofErr w:type="gramStart"/>
      <w:r>
        <w:rPr>
          <w:rFonts w:ascii="Times New Roman" w:hAnsi="Times New Roman"/>
          <w:sz w:val="28"/>
          <w:szCs w:val="28"/>
        </w:rPr>
        <w:t>который</w:t>
      </w:r>
      <w:proofErr w:type="gramEnd"/>
      <w:r>
        <w:rPr>
          <w:rFonts w:ascii="Times New Roman" w:hAnsi="Times New Roman"/>
          <w:sz w:val="28"/>
          <w:szCs w:val="28"/>
        </w:rPr>
        <w:t xml:space="preserve">  является учредителем (организатором) мероприятия;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мероприятия осуществляется на основании программы, плана, положения (регламента), утверждаемого его учредителем (организатором) в порядке, предусмотренном действующим законодательством Луганской Народной Республики;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финансирование проведения мероприятия осуществляется за счет средств Государственного бюджета Луганской Народной Республики в пределах выделенных бюджетных ассигнований, а также иных источников, не запрещенных действующим законодательством Луганской Народной Республики.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государственного мероприятия может осуществляться на основании актов Главы Луганской Народной Республики, Совета Министров Луганской Народной Республики, исполнительных органов государственной власти Луганской Народной Республики.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3.3. Мероприятие признается республиканским при соблюдении следующих критериев: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в мероприятии представителей </w:t>
      </w:r>
      <w:r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/>
          <w:sz w:val="28"/>
          <w:szCs w:val="28"/>
        </w:rPr>
        <w:t xml:space="preserve"> административно-территориальных единиц 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>, на территориях которых представлены виды / направления деятельности, охваченные мероприятием</w:t>
      </w:r>
      <w:r>
        <w:rPr>
          <w:rFonts w:ascii="Times New Roman" w:hAnsi="Times New Roman"/>
          <w:sz w:val="28"/>
          <w:szCs w:val="28"/>
        </w:rPr>
        <w:t>;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в составе учредителей (организаторов) мероприятия исполнительного органа государственной власти Луганской Народной Республики;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о проведении мероприятия принимается распорядительным актом исполнительного органа государственной власти Луганской Народной Республики, </w:t>
      </w:r>
      <w:proofErr w:type="gramStart"/>
      <w:r>
        <w:rPr>
          <w:rFonts w:ascii="Times New Roman" w:hAnsi="Times New Roman"/>
          <w:sz w:val="28"/>
          <w:szCs w:val="28"/>
        </w:rPr>
        <w:t>который</w:t>
      </w:r>
      <w:proofErr w:type="gramEnd"/>
      <w:r>
        <w:rPr>
          <w:rFonts w:ascii="Times New Roman" w:hAnsi="Times New Roman"/>
          <w:sz w:val="28"/>
          <w:szCs w:val="28"/>
        </w:rPr>
        <w:t xml:space="preserve"> является учредителем (организатором) мероприятия;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мероприятия осуществляется на основании программы, плана, положения (регламента), утверждаемого его учредителем (организатором) в порядке, предусмотренном действующим законодательством Луганской Народной Республики;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финансирование проведения мероприятия осуществляется за счет средств Государственного бюджета Луганской Народной Республики в пределах выделенных бюджетных ассигнований, а также иных источников, не запрещенных действующим законодательством Луганской Народной Республики.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республиканского мероприятия может осуществляться на основании актов Главы Луганской Народной Республики, Совета Министров Луганской Народной Республики, исполнительных органов государственной власти Луганской Народной Республики.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 Мероприятие признается открытым при соблюдении следующих критериев: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мероприятии широкого круга лиц (всех желающих);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круг участников мероприятия формируется посредством обращения </w:t>
      </w:r>
      <w:r>
        <w:rPr>
          <w:rFonts w:ascii="Times New Roman" w:hAnsi="Times New Roman"/>
          <w:sz w:val="28"/>
          <w:szCs w:val="28"/>
        </w:rPr>
        <w:t>учредителя (</w:t>
      </w:r>
      <w:r>
        <w:rPr>
          <w:rFonts w:ascii="Times New Roman" w:hAnsi="Times New Roman" w:cs="Times New Roman"/>
          <w:sz w:val="28"/>
          <w:szCs w:val="28"/>
        </w:rPr>
        <w:t xml:space="preserve">организатора) </w:t>
      </w:r>
      <w:r>
        <w:rPr>
          <w:sz w:val="28"/>
          <w:szCs w:val="28"/>
        </w:rPr>
        <w:t>ко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всем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желающим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путем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размещения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объявления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средствах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массовой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>
        <w:rPr>
          <w:sz w:val="28"/>
          <w:szCs w:val="28"/>
        </w:rPr>
        <w:t>.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 Мероприятие признается официальным при соблюдении следующих критериев: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мероприятии специально приглашенных лиц, в том числе Главы Луганской Народной Республики, Председателя Народного Совета Луганской Народной Республики, Председателя Совета Министров Луганской Народной Республики, а также членов Совета Министров Луганской Народной Республики;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в составе учредителей (организаторов) мероприятия </w:t>
      </w:r>
      <w:r>
        <w:rPr>
          <w:rFonts w:ascii="Times New Roman" w:hAnsi="Times New Roman"/>
          <w:sz w:val="28"/>
          <w:szCs w:val="28"/>
        </w:rPr>
        <w:t>исполнительного органа государственной власти 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проведение мероприятия согласно </w:t>
      </w:r>
      <w:r>
        <w:rPr>
          <w:rFonts w:ascii="Times New Roman" w:hAnsi="Times New Roman"/>
          <w:sz w:val="28"/>
          <w:szCs w:val="28"/>
        </w:rPr>
        <w:t xml:space="preserve">распорядительному акту исполнительного органа государственной власти Луганской Народной Республики, </w:t>
      </w:r>
      <w:proofErr w:type="gramStart"/>
      <w:r>
        <w:rPr>
          <w:rFonts w:ascii="Times New Roman" w:hAnsi="Times New Roman"/>
          <w:sz w:val="28"/>
          <w:szCs w:val="28"/>
        </w:rPr>
        <w:t>который</w:t>
      </w:r>
      <w:proofErr w:type="gramEnd"/>
      <w:r>
        <w:rPr>
          <w:rFonts w:ascii="Times New Roman" w:hAnsi="Times New Roman"/>
          <w:sz w:val="28"/>
          <w:szCs w:val="28"/>
        </w:rPr>
        <w:t xml:space="preserve"> является учредителем (организатором) мероприятия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FD9" w:rsidRDefault="00644FD9" w:rsidP="00644F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4FD9" w:rsidRDefault="00644FD9" w:rsidP="00644FD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</w:p>
    <w:p w:rsidR="00644FD9" w:rsidRDefault="00644FD9" w:rsidP="00644FD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Аппарата Совета Министров</w:t>
      </w:r>
    </w:p>
    <w:p w:rsidR="00644FD9" w:rsidRDefault="00644FD9" w:rsidP="00644FD9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Луганской Народной Республики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sz w:val="28"/>
          <w:szCs w:val="28"/>
        </w:rPr>
        <w:tab/>
        <w:t>А. И. </w:t>
      </w:r>
      <w:proofErr w:type="spellStart"/>
      <w:r>
        <w:rPr>
          <w:rFonts w:ascii="Times New Roman" w:hAnsi="Times New Roman"/>
          <w:sz w:val="28"/>
          <w:szCs w:val="28"/>
        </w:rPr>
        <w:t>Сумцов</w:t>
      </w:r>
      <w:proofErr w:type="spellEnd"/>
    </w:p>
    <w:p w:rsidR="00644FD9" w:rsidRDefault="00644FD9" w:rsidP="00644FD9"/>
    <w:p w:rsidR="000D084B" w:rsidRDefault="000D084B"/>
    <w:sectPr w:rsidR="000D084B" w:rsidSect="00AD7223">
      <w:headerReference w:type="default" r:id="rId7"/>
      <w:pgSz w:w="11900" w:h="16841"/>
      <w:pgMar w:top="1134" w:right="567" w:bottom="1134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FC5" w:rsidRDefault="00E82FC5" w:rsidP="00AD7223">
      <w:r>
        <w:separator/>
      </w:r>
    </w:p>
  </w:endnote>
  <w:endnote w:type="continuationSeparator" w:id="0">
    <w:p w:rsidR="00E82FC5" w:rsidRDefault="00E82FC5" w:rsidP="00AD7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FC5" w:rsidRDefault="00E82FC5" w:rsidP="00AD7223">
      <w:r>
        <w:separator/>
      </w:r>
    </w:p>
  </w:footnote>
  <w:footnote w:type="continuationSeparator" w:id="0">
    <w:p w:rsidR="00E82FC5" w:rsidRDefault="00E82FC5" w:rsidP="00AD72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7359827"/>
      <w:docPartObj>
        <w:docPartGallery w:val="Page Numbers (Top of Page)"/>
        <w:docPartUnique/>
      </w:docPartObj>
    </w:sdtPr>
    <w:sdtEndPr/>
    <w:sdtContent>
      <w:p w:rsidR="00AD7223" w:rsidRDefault="00AD7223">
        <w:pPr>
          <w:pStyle w:val="a4"/>
          <w:jc w:val="center"/>
        </w:pPr>
      </w:p>
      <w:p w:rsidR="00AD7223" w:rsidRDefault="00AD722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1EA9">
          <w:rPr>
            <w:noProof/>
          </w:rPr>
          <w:t>5</w:t>
        </w:r>
        <w:r>
          <w:fldChar w:fldCharType="end"/>
        </w:r>
      </w:p>
    </w:sdtContent>
  </w:sdt>
  <w:p w:rsidR="00AD7223" w:rsidRDefault="00AD722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F3F"/>
    <w:rsid w:val="000D084B"/>
    <w:rsid w:val="00134E79"/>
    <w:rsid w:val="004B4F3F"/>
    <w:rsid w:val="00644FD9"/>
    <w:rsid w:val="00893B90"/>
    <w:rsid w:val="00AD7223"/>
    <w:rsid w:val="00C01EA9"/>
    <w:rsid w:val="00E03356"/>
    <w:rsid w:val="00E549BF"/>
    <w:rsid w:val="00E8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FD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44FD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644FD9"/>
    <w:pPr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2"/>
      <w:sz w:val="16"/>
      <w:szCs w:val="16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AD72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D722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D72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D7223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FD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44FD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644FD9"/>
    <w:pPr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kern w:val="2"/>
      <w:sz w:val="16"/>
      <w:szCs w:val="16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AD72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D722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D72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D7223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Katya</cp:lastModifiedBy>
  <cp:revision>5</cp:revision>
  <dcterms:created xsi:type="dcterms:W3CDTF">2019-02-26T13:54:00Z</dcterms:created>
  <dcterms:modified xsi:type="dcterms:W3CDTF">2019-02-26T13:58:00Z</dcterms:modified>
</cp:coreProperties>
</file>