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37" w:rsidRPr="00625737" w:rsidRDefault="00625737" w:rsidP="00625737">
      <w:pPr>
        <w:tabs>
          <w:tab w:val="left" w:pos="5592"/>
        </w:tabs>
        <w:spacing w:after="0" w:line="240" w:lineRule="auto"/>
        <w:ind w:left="4480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625737" w:rsidRPr="00625737" w:rsidRDefault="00625737" w:rsidP="00625737">
      <w:pPr>
        <w:tabs>
          <w:tab w:val="left" w:pos="5592"/>
        </w:tabs>
        <w:spacing w:after="0" w:line="240" w:lineRule="auto"/>
        <w:ind w:left="4480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>постановлением Совета Министров</w:t>
      </w:r>
    </w:p>
    <w:p w:rsidR="00625737" w:rsidRPr="00625737" w:rsidRDefault="00625737" w:rsidP="00625737">
      <w:pPr>
        <w:tabs>
          <w:tab w:val="left" w:pos="5592"/>
        </w:tabs>
        <w:spacing w:after="0" w:line="240" w:lineRule="auto"/>
        <w:ind w:left="4480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</w:p>
    <w:p w:rsidR="00625737" w:rsidRPr="00625737" w:rsidRDefault="00625737" w:rsidP="00625737">
      <w:pPr>
        <w:tabs>
          <w:tab w:val="left" w:pos="5592"/>
        </w:tabs>
        <w:spacing w:after="0" w:line="240" w:lineRule="auto"/>
        <w:ind w:left="4480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D425CC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425CC"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2019 года № </w:t>
      </w:r>
      <w:r w:rsidR="00D425CC">
        <w:rPr>
          <w:rFonts w:ascii="Times New Roman" w:eastAsia="Times New Roman" w:hAnsi="Times New Roman" w:cs="Times New Roman"/>
          <w:sz w:val="28"/>
          <w:szCs w:val="28"/>
        </w:rPr>
        <w:t>103/19</w:t>
      </w:r>
      <w:bookmarkStart w:id="0" w:name="_GoBack"/>
      <w:bookmarkEnd w:id="0"/>
    </w:p>
    <w:p w:rsidR="00625737" w:rsidRPr="00625737" w:rsidRDefault="00625737" w:rsidP="00625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5737" w:rsidRPr="00625737" w:rsidRDefault="00625737" w:rsidP="00625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5737" w:rsidRDefault="00625737" w:rsidP="00625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37" w:rsidRDefault="00625737" w:rsidP="00625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37" w:rsidRPr="00625737" w:rsidRDefault="00625737" w:rsidP="00625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:rsidR="00625737" w:rsidRPr="00625737" w:rsidRDefault="00625737" w:rsidP="00625737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2573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распределения и использования товарно-материальных ценностей, приобретаемых за счет денежных средств, выделенных в рамках кредитования Государственному унитарному предприятию </w:t>
      </w:r>
    </w:p>
    <w:p w:rsidR="00625737" w:rsidRPr="00625737" w:rsidRDefault="00625737" w:rsidP="00625737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2573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Луганской Народной Республики «АГРАРНЫЙ ФОНД»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737" w:rsidRPr="00625737" w:rsidRDefault="00625737" w:rsidP="00625737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Настоящий Порядок 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распределения и использования товарно-материальных ценностей, приобретаемых за счет денежных средств, выделенных в рамках кредитования Государственному унитарному предприятию Луганской Народной Республики «АГРАРНЫЙ ФОНД»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Порядок), определяет механизм 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распределения и использования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товарно-материальных ценностей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между </w:t>
      </w:r>
      <w:proofErr w:type="spellStart"/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сельхозтоваропроизводителями</w:t>
      </w:r>
      <w:proofErr w:type="spellEnd"/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термином «товарно-материальные ценности» в целях настоящего Порядка понимают: дизельное топливо, селитра аммиачная.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Право на получение товарно-материальных ценностей согласно настоящему Порядку имеют: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ельхозтоваропроизводители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, у которых отсутствует задолженность перед 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унитарным предприятием Луганской Народной Республики «АГРАРНЫЙ ФОНД» (далее – ГУП ЛНР «АГРОФОНД»)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за ранее предоставленные товарно-материальные ценности.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ельхозтоваропроизводители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, у которых отсутствует задолженность перед Государственным унитарным предприятием «Региональный аграрный холдинг 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» (далее – ГУП «РАХ ЛНР») за оказанные услуги по обработке земель.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Сельхозтоваропроизводители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у которых площадь посева озимой пшеницы под урожай 2019 года составляет не менее 100 га.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Сельхозтоваропроизводители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gramStart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01.02.2019 отсутствуют остатки пшеницы 1-4 класса.</w:t>
      </w:r>
    </w:p>
    <w:p w:rsid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Указанные в подпунктах 3.1, 3.2, 3.3 пункта 3 настоящего Порядка требования не применяются к ГУП «РАХ ЛНР» и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, которые отражены в реестре потребителей товарно-материальных ценностей в разрезе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</w:rPr>
        <w:t>сельхозтоваропроизведителей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утвержденном распоряжением Совета Министров Луганской Народной Республики от 12.10.2018 № 1312дсп-р/18 «Об утверждении реестра потребностей товарно-материальных ценностей для обеспечения осенней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посевной кампании 2018 года и комплекса работ в зимне-весенний период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br/>
        <w:t>2019</w:t>
      </w:r>
      <w:proofErr w:type="gramEnd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 года на территории Луганской Народной Республики».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737" w:rsidRPr="00625737" w:rsidRDefault="00625737" w:rsidP="00625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Механизм формирования ГУП ЛНР «АГРОФОНД» р</w:t>
      </w:r>
      <w:r w:rsidRPr="006257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еестра потребностей товарно-материальных ценностей в разрезе </w:t>
      </w:r>
      <w:proofErr w:type="spellStart"/>
      <w:r w:rsidRPr="006257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сельхозтоваропроизводителей</w:t>
      </w:r>
      <w:proofErr w:type="spellEnd"/>
      <w:r w:rsidRPr="006257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ГУП ЛНР «АГРОФОНД» формирует реестр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потребностей товарно-материальных ценностей в разрезе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 (далее – реестр потребностей) согласно форме </w:t>
      </w:r>
      <w:r w:rsidRPr="00625737">
        <w:rPr>
          <w:rFonts w:ascii="Times New Roman" w:eastAsia="Times New Roman" w:hAnsi="Times New Roman" w:cs="Times New Roman"/>
          <w:spacing w:val="-2"/>
          <w:sz w:val="28"/>
          <w:szCs w:val="28"/>
        </w:rPr>
        <w:t>(приложение)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полученных заявок от </w:t>
      </w:r>
      <w:proofErr w:type="spellStart"/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сельхозтоваропроизводителей</w:t>
      </w:r>
      <w:proofErr w:type="spellEnd"/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потребности в товарно-материальных ценностях и направляет его в Министерство сельского хозяйства и продовольствия Луганской Народной Республики.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сельского хозяйства и продовольствия Луганской Народной Республики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сформированный реестр потребностей в Совет Министров Луганской Народной Республики для рассмотрения и утверждения.</w:t>
      </w:r>
    </w:p>
    <w:p w:rsidR="00625737" w:rsidRPr="00625737" w:rsidRDefault="00625737" w:rsidP="00625737">
      <w:pPr>
        <w:spacing w:after="0" w:line="245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5. К заявке прилагаются следующие документы: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5.1. Свидетельство о государственной регистрации субъекта хозяйствования.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5.2. К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опия государственного статистического наблюдения 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Государственного комитета статистики Луганской Народной Республики 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форме № 29-сх (годовая) «Отчет о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итогах сбора урожая сельскохозяйственных культур, плодов, ягод и винограда». 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Указанная форма включена в Государственный план статистических работ на соответствующий год, утверждаемый распоряжением Главы Луганской Народной Республики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5.3 Копия декларации об объемах хранения зерна по состоянию на 01.02.2019.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5.4. Справка, подтверждающая отсутствие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перед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br/>
        <w:t xml:space="preserve">ГУП «РАХ ЛНР» за оказанные услуги по обработке земель и справка, </w:t>
      </w:r>
      <w:r w:rsidRPr="00625737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подтверждающая отсутствие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задолженности перед ГУП ЛНР «АГРОФОНД».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6. Документы, указанные в пункте 5 настоящего Порядка, предоставляются в виде копий, заверенных в соответствии с действующим законодательством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Луганской Народной Республики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достоверность предоставляемых документов несёт </w:t>
      </w:r>
      <w:bookmarkStart w:id="1" w:name="_Hlk506289505"/>
      <w:r w:rsidRPr="00625737">
        <w:rPr>
          <w:rFonts w:ascii="Times New Roman" w:eastAsia="Times New Roman" w:hAnsi="Times New Roman" w:cs="Times New Roman"/>
          <w:sz w:val="28"/>
          <w:szCs w:val="28"/>
        </w:rPr>
        <w:t>субъект хозяйственной деятельности</w:t>
      </w:r>
      <w:bookmarkEnd w:id="1"/>
      <w:r w:rsidRPr="006257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737" w:rsidRPr="00625737" w:rsidRDefault="00625737" w:rsidP="00625737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ГУП ЛНР «АГРОФОНД»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 отказать </w:t>
      </w:r>
      <w:proofErr w:type="spellStart"/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сельхозтоваропроизводителю</w:t>
      </w:r>
      <w:proofErr w:type="spellEnd"/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приеме 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 о потребности в товарно-материальных ценностях в следующих случаях:</w:t>
      </w:r>
    </w:p>
    <w:p w:rsidR="00625737" w:rsidRPr="00625737" w:rsidRDefault="00625737" w:rsidP="00625737">
      <w:pPr>
        <w:widowControl w:val="0"/>
        <w:spacing w:after="0" w:line="245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</w:pPr>
      <w:r w:rsidRPr="0062573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7.1. Подача неполного пакета документов, предусмотренных пунктом </w:t>
      </w:r>
      <w:r w:rsidRPr="0062573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br/>
        <w:t>5 настоящего Порядка.</w:t>
      </w:r>
    </w:p>
    <w:p w:rsidR="00625737" w:rsidRPr="00625737" w:rsidRDefault="00625737" w:rsidP="00625737">
      <w:pPr>
        <w:widowControl w:val="0"/>
        <w:spacing w:after="0" w:line="245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62573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7.2. Подача недостоверных сведений.</w:t>
      </w:r>
    </w:p>
    <w:p w:rsidR="00625737" w:rsidRPr="00625737" w:rsidRDefault="00625737" w:rsidP="00625737">
      <w:pPr>
        <w:widowControl w:val="0"/>
        <w:spacing w:after="0" w:line="245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62573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7.3. Несоответствие заявителя критериям, предусмотренным пунктом                3 настоящего Порядка.</w:t>
      </w:r>
    </w:p>
    <w:p w:rsidR="00625737" w:rsidRPr="00625737" w:rsidRDefault="00625737" w:rsidP="00625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III. Порядок реализации ГУП ЛНР «АГРОФОНД» </w:t>
      </w:r>
      <w:r w:rsidRPr="00625737">
        <w:rPr>
          <w:rFonts w:ascii="Times New Roman" w:eastAsia="Times New Roman" w:hAnsi="Times New Roman" w:cs="Times New Roman"/>
          <w:b/>
          <w:sz w:val="28"/>
          <w:szCs w:val="28"/>
        </w:rPr>
        <w:t xml:space="preserve">товарно-материальных ценностей, </w:t>
      </w:r>
      <w:r w:rsidRPr="00625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приобретаемых за счет денежных средств, выделенных в рамках кредитования</w:t>
      </w:r>
    </w:p>
    <w:p w:rsidR="00625737" w:rsidRPr="00625737" w:rsidRDefault="00625737" w:rsidP="006257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x-none"/>
        </w:rPr>
      </w:pPr>
    </w:p>
    <w:p w:rsidR="00625737" w:rsidRPr="00625737" w:rsidRDefault="00625737" w:rsidP="00625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ЛНР «АГРОФОНД» заключает договоры на приобретение товарно-материальных ценностей с субъектами хозяйственной деятельности в соответствии с р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>еестром поставщиков товарно-материальных ценностей, приобретаемых Государственным унитарным предприятием Луганской Народной Республики «АГРАРНЫЙ ФОНД» за счет кредитных средств, утвержденным нормативным правовым актом Совета Министров Луганской Народной Республики.</w:t>
      </w:r>
    </w:p>
    <w:p w:rsidR="00625737" w:rsidRPr="00625737" w:rsidRDefault="00625737" w:rsidP="00625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7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9. 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ГУП ЛНР «АГРОФОНД»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заключает соответствующие договоры с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сельхозтоваропроизводителями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поставку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 товарно-материальных ценностей 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625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реестром 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потребностей товарно-материальных ценностей в разрезе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утвержденным актом Совета Министров Луганской Народной Республики,</w:t>
      </w:r>
      <w:r w:rsidRPr="0062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ценам с учетом процентной ставки по кредиту.</w:t>
      </w:r>
    </w:p>
    <w:p w:rsidR="00625737" w:rsidRPr="00625737" w:rsidRDefault="00625737" w:rsidP="006257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9.1. Расчеты за поставленные товарно-материальные ценности осуществляются в российских рублях путем перечисления денежных сре</w:t>
      </w:r>
      <w:proofErr w:type="gramStart"/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дств с р</w:t>
      </w:r>
      <w:proofErr w:type="gramEnd"/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асчетных счетов </w:t>
      </w:r>
      <w:proofErr w:type="spellStart"/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сельхозтоваропроизводителей</w:t>
      </w:r>
      <w:proofErr w:type="spellEnd"/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на расчетный счет 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br/>
        <w:t xml:space="preserve">ГУП ЛНР «АГРОФОНД» в срок до </w:t>
      </w:r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>15.12.2019.</w:t>
      </w:r>
    </w:p>
    <w:p w:rsidR="00625737" w:rsidRPr="00625737" w:rsidRDefault="00625737" w:rsidP="006257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9.2. Существенным условием при заключении договора между </w:t>
      </w:r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ГУП ЛНР «АГРОФОНД» и </w:t>
      </w:r>
      <w:proofErr w:type="spellStart"/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>сельхозтоваропроизводителем</w:t>
      </w:r>
      <w:proofErr w:type="spellEnd"/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предусматривается </w:t>
      </w:r>
      <w:r w:rsidRPr="00625737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уплата</w:t>
      </w:r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неустойки в виде пени в размере 0,1 % от суммы просроченной задолженности по оплате стоимости товарно-материальных ценностей за каждый день просрочки за период с даты возникновения просроченной </w:t>
      </w:r>
      <w:proofErr w:type="gramStart"/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>задолженности</w:t>
      </w:r>
      <w:proofErr w:type="gramEnd"/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дату фактического погашения просроченной задолженности в полном объеме (включительно).</w:t>
      </w:r>
    </w:p>
    <w:p w:rsidR="00625737" w:rsidRPr="00625737" w:rsidRDefault="00625737" w:rsidP="006257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9.3. </w:t>
      </w:r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Существенным условием при заключении договора между </w:t>
      </w:r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ГУП ЛНР «АГРОФОНД» и </w:t>
      </w:r>
      <w:proofErr w:type="spellStart"/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>сельхозтоваропроизводителем</w:t>
      </w:r>
      <w:proofErr w:type="spellEnd"/>
      <w:r w:rsidRPr="006257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предусматривается отсутствие пролонгации сроков оплаты</w:t>
      </w:r>
      <w:r w:rsidRPr="0062573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 поставленные товарно-материальные ценности.</w:t>
      </w:r>
    </w:p>
    <w:p w:rsidR="00625737" w:rsidRPr="00625737" w:rsidRDefault="00625737" w:rsidP="006257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x-none"/>
        </w:rPr>
      </w:pP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737" w:rsidRPr="00625737" w:rsidRDefault="00625737" w:rsidP="0062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737" w:rsidRPr="00625737" w:rsidRDefault="00625737" w:rsidP="00625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</w:p>
    <w:p w:rsidR="00625737" w:rsidRPr="00625737" w:rsidRDefault="00625737" w:rsidP="00625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>Аппарата Совета Министров</w:t>
      </w:r>
    </w:p>
    <w:p w:rsidR="000D084B" w:rsidRDefault="00625737" w:rsidP="00625737">
      <w:pPr>
        <w:shd w:val="clear" w:color="auto" w:fill="FFFFFF"/>
        <w:spacing w:after="0" w:line="240" w:lineRule="auto"/>
        <w:jc w:val="both"/>
      </w:pPr>
      <w:r w:rsidRPr="00625737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625737">
        <w:rPr>
          <w:rFonts w:ascii="Times New Roman" w:eastAsia="Times New Roman" w:hAnsi="Times New Roman" w:cs="Times New Roman"/>
          <w:sz w:val="28"/>
          <w:szCs w:val="28"/>
        </w:rPr>
        <w:tab/>
      </w:r>
      <w:r w:rsidRPr="00625737">
        <w:rPr>
          <w:rFonts w:ascii="Times New Roman" w:eastAsia="Times New Roman" w:hAnsi="Times New Roman" w:cs="Times New Roman"/>
          <w:sz w:val="28"/>
          <w:szCs w:val="28"/>
        </w:rPr>
        <w:tab/>
      </w:r>
      <w:r w:rsidRPr="00625737">
        <w:rPr>
          <w:rFonts w:ascii="Times New Roman" w:eastAsia="Times New Roman" w:hAnsi="Times New Roman" w:cs="Times New Roman"/>
          <w:sz w:val="28"/>
          <w:szCs w:val="28"/>
        </w:rPr>
        <w:tab/>
      </w:r>
      <w:r w:rsidRPr="00625737">
        <w:rPr>
          <w:rFonts w:ascii="Times New Roman" w:eastAsia="Times New Roman" w:hAnsi="Times New Roman" w:cs="Times New Roman"/>
          <w:sz w:val="28"/>
          <w:szCs w:val="28"/>
        </w:rPr>
        <w:tab/>
      </w:r>
      <w:r w:rsidRPr="00625737">
        <w:rPr>
          <w:rFonts w:ascii="Times New Roman" w:eastAsia="Times New Roman" w:hAnsi="Times New Roman" w:cs="Times New Roman"/>
          <w:sz w:val="28"/>
          <w:szCs w:val="28"/>
        </w:rPr>
        <w:tab/>
      </w:r>
      <w:r w:rsidRPr="00625737">
        <w:rPr>
          <w:rFonts w:ascii="Times New Roman" w:eastAsia="Times New Roman" w:hAnsi="Times New Roman" w:cs="Times New Roman"/>
          <w:sz w:val="28"/>
          <w:szCs w:val="28"/>
        </w:rPr>
        <w:tab/>
        <w:t xml:space="preserve">А. И. </w:t>
      </w:r>
      <w:proofErr w:type="spellStart"/>
      <w:r w:rsidRPr="00625737">
        <w:rPr>
          <w:rFonts w:ascii="Times New Roman" w:eastAsia="Times New Roman" w:hAnsi="Times New Roman" w:cs="Times New Roman"/>
          <w:sz w:val="28"/>
          <w:szCs w:val="28"/>
        </w:rPr>
        <w:t>Сумцов</w:t>
      </w:r>
      <w:proofErr w:type="spellEnd"/>
    </w:p>
    <w:sectPr w:rsidR="000D084B" w:rsidSect="00625737">
      <w:pgSz w:w="11900" w:h="16841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79"/>
    <w:rsid w:val="000D084B"/>
    <w:rsid w:val="00471179"/>
    <w:rsid w:val="00625737"/>
    <w:rsid w:val="00893B90"/>
    <w:rsid w:val="00D425CC"/>
    <w:rsid w:val="00E5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3</cp:revision>
  <dcterms:created xsi:type="dcterms:W3CDTF">2019-02-19T08:33:00Z</dcterms:created>
  <dcterms:modified xsi:type="dcterms:W3CDTF">2019-02-19T14:47:00Z</dcterms:modified>
</cp:coreProperties>
</file>