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71A" w:rsidRPr="00B1771A" w:rsidRDefault="00B1771A" w:rsidP="00B1771A">
      <w:pPr>
        <w:spacing w:after="0" w:line="240" w:lineRule="auto"/>
        <w:ind w:right="-284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Pr="00B177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B1771A" w:rsidRPr="00B1771A" w:rsidRDefault="00B1771A" w:rsidP="00B1771A">
      <w:pPr>
        <w:spacing w:after="0" w:line="240" w:lineRule="auto"/>
        <w:ind w:right="-284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177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постановлением  Совета Министров </w:t>
      </w:r>
    </w:p>
    <w:p w:rsidR="00B1771A" w:rsidRPr="00B1771A" w:rsidRDefault="00B1771A" w:rsidP="00B1771A">
      <w:pPr>
        <w:spacing w:after="0" w:line="240" w:lineRule="auto"/>
        <w:ind w:right="-284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177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Луганской Народной Республики</w:t>
      </w:r>
    </w:p>
    <w:p w:rsidR="00B1771A" w:rsidRPr="00B1771A" w:rsidRDefault="00B1771A" w:rsidP="00B1771A">
      <w:pPr>
        <w:spacing w:after="0" w:line="240" w:lineRule="auto"/>
        <w:ind w:right="-284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177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8E0A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от «</w:t>
      </w:r>
      <w:r w:rsidR="006B23A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06</w:t>
      </w:r>
      <w:r w:rsidR="008E0A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</w:t>
      </w:r>
      <w:r w:rsidR="006B23A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марта </w:t>
      </w:r>
      <w:r w:rsidR="008E0A8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2018</w:t>
      </w:r>
      <w:r w:rsidRPr="00B177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177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года  №</w:t>
      </w:r>
      <w:proofErr w:type="gramEnd"/>
      <w:r w:rsidR="006B23A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110/18</w:t>
      </w:r>
      <w:bookmarkStart w:id="0" w:name="_GoBack"/>
      <w:bookmarkEnd w:id="0"/>
    </w:p>
    <w:p w:rsidR="00B1771A" w:rsidRDefault="00B1771A" w:rsidP="00B1771A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1771A" w:rsidRPr="00B1771A" w:rsidRDefault="00B1771A" w:rsidP="00B1771A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177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Порядок </w:t>
      </w:r>
    </w:p>
    <w:p w:rsidR="00B1771A" w:rsidRPr="00B1771A" w:rsidRDefault="00B1771A" w:rsidP="00B1771A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177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предоставления ежегодного дополнительного оплачиваемого отпуска за  особый характер работы немедицинским работникам сферы здравоохранения</w:t>
      </w:r>
      <w:r w:rsidR="00AB05B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, образования и социальной сферы</w:t>
      </w:r>
    </w:p>
    <w:p w:rsidR="00B1771A" w:rsidRPr="00B1771A" w:rsidRDefault="00B1771A" w:rsidP="00B1771A">
      <w:pPr>
        <w:spacing w:after="0" w:line="240" w:lineRule="auto"/>
        <w:ind w:right="-284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B1771A" w:rsidRPr="00B1771A" w:rsidRDefault="00B1771A" w:rsidP="00B1771A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71A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</w:t>
      </w:r>
      <w:r w:rsidRPr="00B1771A">
        <w:rPr>
          <w:rFonts w:ascii="Times New Roman" w:eastAsia="Calibri" w:hAnsi="Times New Roman" w:cs="Times New Roman"/>
          <w:sz w:val="28"/>
          <w:szCs w:val="20"/>
          <w:lang w:eastAsia="ru-RU"/>
        </w:rPr>
        <w:tab/>
        <w:t xml:space="preserve">1. </w:t>
      </w:r>
      <w:r w:rsidRPr="00B1771A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Настоящий Порядок предоставления ежегодного дополнительного оплачиваемого отпуска за особый характер работы немедицинским  работникам сферы здравоохранения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образования и социальной сферы </w:t>
      </w:r>
      <w:r w:rsidRPr="00B177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(далее – Порядок) определяет основания и условия предоставления ежегодного дополнительного оплачиваемого отпуска за особый характер работы в соответствии со статьей 124 Трудового кодекса Луганской Народной Республики, немедицинским работникам сферы здравоохранения, </w:t>
      </w:r>
      <w:r w:rsidR="00D120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образования и социальной сферы, </w:t>
      </w:r>
      <w:r w:rsidRPr="00B1771A">
        <w:rPr>
          <w:rFonts w:ascii="Times New Roman" w:eastAsia="Calibri" w:hAnsi="Times New Roman" w:cs="Times New Roman"/>
          <w:sz w:val="28"/>
          <w:szCs w:val="28"/>
          <w:lang w:eastAsia="ru-RU"/>
        </w:rPr>
        <w:t>имеющим особый характер работы.</w:t>
      </w:r>
    </w:p>
    <w:p w:rsidR="00B1771A" w:rsidRPr="00B1771A" w:rsidRDefault="00B1771A" w:rsidP="00B1771A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71A">
        <w:rPr>
          <w:rFonts w:ascii="Times New Roman" w:eastAsia="Calibri" w:hAnsi="Times New Roman" w:cs="Times New Roman"/>
          <w:sz w:val="28"/>
          <w:szCs w:val="28"/>
          <w:lang w:eastAsia="ru-RU"/>
        </w:rPr>
        <w:t>2. Ежегодный дополнительный оплачиваемый отпуск за особый характер работы (далее – дополнительный отпуск) предоставляется немедицинским работникам сферы здравоохранения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образования и социальной сферы</w:t>
      </w:r>
      <w:r w:rsidRPr="00B1771A">
        <w:rPr>
          <w:rFonts w:ascii="Times New Roman" w:eastAsia="Calibri" w:hAnsi="Times New Roman" w:cs="Times New Roman"/>
          <w:sz w:val="28"/>
          <w:szCs w:val="28"/>
          <w:lang w:eastAsia="ru-RU"/>
        </w:rPr>
        <w:t>, имеющим особый характер работы, профессии которых включены в Перечень категорий немедицинских работников сферы здравоохранения,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образования и социальной сферы,</w:t>
      </w:r>
      <w:r w:rsidRPr="00B177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которым устанавливается ежегодный дополнительный отпуск за особый характер работы и минимальная продолжительность такого отпуска (далее – Перечень).  </w:t>
      </w:r>
    </w:p>
    <w:p w:rsidR="00B1771A" w:rsidRPr="00B1771A" w:rsidRDefault="00B1771A" w:rsidP="00B1771A">
      <w:pPr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B1771A">
        <w:rPr>
          <w:rFonts w:ascii="Times New Roman" w:eastAsia="Calibri" w:hAnsi="Times New Roman" w:cs="Times New Roman"/>
          <w:sz w:val="28"/>
          <w:szCs w:val="20"/>
          <w:lang w:eastAsia="ru-RU"/>
        </w:rPr>
        <w:t>3. В случае если в Перечне не указаны конкретные наименования профессий, то правом на дополнительный отпуск за особый характер труда пользуются все работники данной категории.</w:t>
      </w:r>
    </w:p>
    <w:p w:rsidR="00B1771A" w:rsidRPr="00B1771A" w:rsidRDefault="00B1771A" w:rsidP="00B1771A">
      <w:pPr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B1771A">
        <w:rPr>
          <w:rFonts w:ascii="Times New Roman" w:eastAsia="Calibri" w:hAnsi="Times New Roman" w:cs="Times New Roman"/>
          <w:sz w:val="28"/>
          <w:szCs w:val="20"/>
          <w:lang w:eastAsia="ru-RU"/>
        </w:rPr>
        <w:t>4. Дополнительный отпуск предоставляется  одновременно с ежегодным основным оплачиваемым отпуском или может быть предоставлен по заявлению работника отдельно от него.</w:t>
      </w:r>
    </w:p>
    <w:p w:rsidR="00B1771A" w:rsidRPr="00B1771A" w:rsidRDefault="00B1771A" w:rsidP="00B1771A">
      <w:pPr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B1771A">
        <w:rPr>
          <w:rFonts w:ascii="Times New Roman" w:eastAsia="Calibri" w:hAnsi="Times New Roman" w:cs="Times New Roman"/>
          <w:sz w:val="28"/>
          <w:szCs w:val="20"/>
          <w:lang w:eastAsia="ru-RU"/>
        </w:rPr>
        <w:t>5. Дополнительный отпуск за первый рабочий год предоставляется работнику по истечении шести месяцев работы у данного работодателя.</w:t>
      </w:r>
    </w:p>
    <w:p w:rsidR="00B1771A" w:rsidRPr="00B1771A" w:rsidRDefault="00B1771A" w:rsidP="00B1771A">
      <w:pPr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B1771A">
        <w:rPr>
          <w:rFonts w:ascii="Times New Roman" w:eastAsia="Calibri" w:hAnsi="Times New Roman" w:cs="Times New Roman"/>
          <w:sz w:val="28"/>
          <w:szCs w:val="20"/>
          <w:lang w:eastAsia="ru-RU"/>
        </w:rPr>
        <w:t>6. Исчисление стажа, дающего право на дополнительный отпуск, осуществляется в соответствии с нормами статьи 127 Трудового кодекса Луганской Народной Республики.</w:t>
      </w:r>
    </w:p>
    <w:p w:rsidR="00B1771A" w:rsidRPr="00B1771A" w:rsidRDefault="00B1771A" w:rsidP="00B1771A">
      <w:pPr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B1771A">
        <w:rPr>
          <w:rFonts w:ascii="Times New Roman" w:eastAsia="Calibri" w:hAnsi="Times New Roman" w:cs="Times New Roman"/>
          <w:sz w:val="28"/>
          <w:szCs w:val="20"/>
          <w:lang w:eastAsia="ru-RU"/>
        </w:rPr>
        <w:t>7. Если  работник имеет право на дополнительный отпуск по нескольким  основаниям, предусмотренным Перечнем, отпуск предоставляется по одному из этих оснований, большей продолжительности.</w:t>
      </w:r>
    </w:p>
    <w:p w:rsidR="00B1771A" w:rsidRPr="00B1771A" w:rsidRDefault="00B1771A" w:rsidP="00B1771A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B1771A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8. Продолжительность дополнительного отпуска определяется пропорционально отработанному времени с особым характером труда.   Минимальная продолжительность такого отпуска определяется Перечнем, а максимальная устанавливается отраслевым соглашением, коллективным или </w:t>
      </w:r>
      <w:r w:rsidRPr="00B1771A">
        <w:rPr>
          <w:rFonts w:ascii="Times New Roman" w:eastAsia="Calibri" w:hAnsi="Times New Roman" w:cs="Times New Roman"/>
          <w:sz w:val="28"/>
          <w:szCs w:val="20"/>
          <w:lang w:eastAsia="ru-RU"/>
        </w:rPr>
        <w:lastRenderedPageBreak/>
        <w:t>трудовым договором в зависимости от времени занятости работника в таких условиях.</w:t>
      </w:r>
    </w:p>
    <w:p w:rsidR="00B1771A" w:rsidRPr="00B1771A" w:rsidRDefault="00B1771A" w:rsidP="00B1771A">
      <w:pPr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B1771A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9. Очередность предоставления дополнительных отпусков определяется ежегодно в соответствии с графиком отпусков, утверждаемым работодателем  по согласованию с выборным органом первичной профсоюзной организации</w:t>
      </w:r>
      <w:r w:rsidR="002569EB">
        <w:rPr>
          <w:rFonts w:ascii="Times New Roman" w:eastAsia="Calibri" w:hAnsi="Times New Roman" w:cs="Times New Roman"/>
          <w:sz w:val="28"/>
          <w:szCs w:val="20"/>
          <w:lang w:eastAsia="ru-RU"/>
        </w:rPr>
        <w:t>,</w:t>
      </w:r>
      <w:r w:rsidRPr="00B1771A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не позднее двух недель до наступления календарного года.  При составлении графиков отпусков учитываются интересы производства, личные интересы работников и возможности для их отдыха.</w:t>
      </w:r>
    </w:p>
    <w:p w:rsidR="00B1771A" w:rsidRPr="00B1771A" w:rsidRDefault="00B1771A" w:rsidP="00B1771A">
      <w:pPr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B1771A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10. Работодатель ведет учет предоставляемых работникам дополнительных отпусков и несет ответственность за своевременность и правильность их предоставления. </w:t>
      </w:r>
    </w:p>
    <w:p w:rsidR="00B1771A" w:rsidRPr="00B1771A" w:rsidRDefault="00B1771A" w:rsidP="00B1771A">
      <w:pPr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B1771A">
        <w:rPr>
          <w:rFonts w:ascii="Times New Roman" w:eastAsia="Calibri" w:hAnsi="Times New Roman" w:cs="Times New Roman"/>
          <w:sz w:val="28"/>
          <w:szCs w:val="20"/>
          <w:lang w:eastAsia="ru-RU"/>
        </w:rPr>
        <w:t>В тех случаях, когда работники работали на разных работах, профессиях, должностях, за работу в которых предоставляется дополнительный отпуск разной продолжительности, подсчет времени работы производится отдельно по каждому виду работ и должностей.</w:t>
      </w:r>
    </w:p>
    <w:p w:rsidR="00B1771A" w:rsidRPr="00B1771A" w:rsidRDefault="00B1771A" w:rsidP="00B1771A">
      <w:pPr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B1771A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В расчет времени, дающего право работнику на дополнительный отпуск, засчитываются дни, когда он фактически был занят на работах с особым характером работы не меньше половины продолжительности рабочего дня, установленного для работников этих производств, работ, профессий и должностей.  </w:t>
      </w:r>
    </w:p>
    <w:p w:rsidR="00B1771A" w:rsidRPr="00B1771A" w:rsidRDefault="00B1771A" w:rsidP="00B1771A">
      <w:pPr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B1771A">
        <w:rPr>
          <w:rFonts w:ascii="Times New Roman" w:eastAsia="Calibri" w:hAnsi="Times New Roman" w:cs="Times New Roman"/>
          <w:sz w:val="28"/>
          <w:szCs w:val="20"/>
          <w:lang w:eastAsia="ru-RU"/>
        </w:rPr>
        <w:t>11. По соглашению между работником и работодателем дополнительный отпуск может быть разделен на части.</w:t>
      </w:r>
    </w:p>
    <w:p w:rsidR="00B1771A" w:rsidRPr="00B1771A" w:rsidRDefault="00B1771A" w:rsidP="00B1771A">
      <w:pPr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B1771A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12. Расходы, связанные с оплатой дополнительных отпусков </w:t>
      </w:r>
      <w:r w:rsidR="002569EB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                           не</w:t>
      </w:r>
      <w:r w:rsidRPr="00B1771A">
        <w:rPr>
          <w:rFonts w:ascii="Times New Roman" w:eastAsia="Calibri" w:hAnsi="Times New Roman" w:cs="Times New Roman"/>
          <w:sz w:val="28"/>
          <w:szCs w:val="20"/>
          <w:lang w:eastAsia="ru-RU"/>
        </w:rPr>
        <w:t>медицинским работникам сферы здравоохранения,</w:t>
      </w:r>
      <w:r w:rsidR="007E6EFF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образования и социальной сферы</w:t>
      </w:r>
      <w:r w:rsidR="002569EB">
        <w:rPr>
          <w:rFonts w:ascii="Times New Roman" w:eastAsia="Calibri" w:hAnsi="Times New Roman" w:cs="Times New Roman"/>
          <w:sz w:val="28"/>
          <w:szCs w:val="20"/>
          <w:lang w:eastAsia="ru-RU"/>
        </w:rPr>
        <w:t>,</w:t>
      </w:r>
      <w:r w:rsidRPr="00B1771A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осуществляются за счет денежных средств учреждений, предназначенных на оплату труда.</w:t>
      </w:r>
    </w:p>
    <w:p w:rsidR="00B1771A" w:rsidRPr="00B1771A" w:rsidRDefault="00B1771A" w:rsidP="00B1771A">
      <w:pPr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B1771A">
        <w:rPr>
          <w:rFonts w:ascii="Times New Roman" w:eastAsia="Calibri" w:hAnsi="Times New Roman" w:cs="Times New Roman"/>
          <w:sz w:val="28"/>
          <w:szCs w:val="20"/>
          <w:lang w:eastAsia="ru-RU"/>
        </w:rPr>
        <w:t>13. В случае переноса либо неиспользования дополнительного отпуска, а также увольнения работника,  право на указанный отпуск реализуется в порядке, установленном трудовым законодательством Луганской Народной Республики для ежегодных основных оплачиваемых отпусков.</w:t>
      </w:r>
    </w:p>
    <w:p w:rsidR="00B1771A" w:rsidRPr="00B1771A" w:rsidRDefault="00B1771A" w:rsidP="00B1771A">
      <w:pPr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B1771A">
        <w:rPr>
          <w:rFonts w:ascii="Times New Roman" w:eastAsia="Calibri" w:hAnsi="Times New Roman" w:cs="Times New Roman"/>
          <w:sz w:val="28"/>
          <w:szCs w:val="20"/>
          <w:lang w:eastAsia="ru-RU"/>
        </w:rPr>
        <w:t>14. Трудовые споры, связанные с предоставлением дополнительного отпуска, разрешаются в соответствии с действующим законодательством Луганской Народной Республики.</w:t>
      </w:r>
    </w:p>
    <w:p w:rsidR="00B1771A" w:rsidRPr="00B1771A" w:rsidRDefault="00B1771A" w:rsidP="00B1771A">
      <w:pPr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:rsidR="00B1771A" w:rsidRDefault="00B1771A" w:rsidP="00B1771A">
      <w:pPr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B1771A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</w:t>
      </w:r>
    </w:p>
    <w:p w:rsidR="008E0A81" w:rsidRDefault="008E0A81" w:rsidP="00B1771A">
      <w:pPr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:rsidR="002569EB" w:rsidRPr="00B1771A" w:rsidRDefault="002569EB" w:rsidP="00B1771A">
      <w:pPr>
        <w:spacing w:after="0" w:line="240" w:lineRule="auto"/>
        <w:ind w:right="-284" w:firstLine="708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:rsidR="00B1771A" w:rsidRPr="00B1771A" w:rsidRDefault="00B1771A" w:rsidP="00B1771A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771A">
        <w:rPr>
          <w:rFonts w:ascii="Times New Roman" w:eastAsia="Calibri" w:hAnsi="Times New Roman" w:cs="Times New Roman"/>
          <w:sz w:val="28"/>
          <w:szCs w:val="28"/>
        </w:rPr>
        <w:t xml:space="preserve">Исполняющий обязанности </w:t>
      </w:r>
    </w:p>
    <w:p w:rsidR="00B1771A" w:rsidRPr="00B1771A" w:rsidRDefault="00B1771A" w:rsidP="00B1771A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771A">
        <w:rPr>
          <w:rFonts w:ascii="Times New Roman" w:eastAsia="Calibri" w:hAnsi="Times New Roman" w:cs="Times New Roman"/>
          <w:sz w:val="28"/>
          <w:szCs w:val="28"/>
        </w:rPr>
        <w:t>Министра Совета Министров</w:t>
      </w:r>
    </w:p>
    <w:p w:rsidR="00B1771A" w:rsidRPr="00B1771A" w:rsidRDefault="00B1771A" w:rsidP="00B1771A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771A">
        <w:rPr>
          <w:rFonts w:ascii="Times New Roman" w:eastAsia="Calibri" w:hAnsi="Times New Roman" w:cs="Times New Roman"/>
          <w:sz w:val="28"/>
          <w:szCs w:val="28"/>
        </w:rPr>
        <w:t xml:space="preserve">Луганской Народной Республики                            </w:t>
      </w:r>
      <w:r w:rsidR="008E0A81">
        <w:rPr>
          <w:rFonts w:ascii="Times New Roman" w:eastAsia="Calibri" w:hAnsi="Times New Roman" w:cs="Times New Roman"/>
          <w:sz w:val="28"/>
          <w:szCs w:val="28"/>
        </w:rPr>
        <w:t xml:space="preserve">                             Е. В. </w:t>
      </w:r>
      <w:proofErr w:type="spellStart"/>
      <w:r w:rsidR="008E0A81">
        <w:rPr>
          <w:rFonts w:ascii="Times New Roman" w:eastAsia="Calibri" w:hAnsi="Times New Roman" w:cs="Times New Roman"/>
          <w:sz w:val="28"/>
          <w:szCs w:val="28"/>
        </w:rPr>
        <w:t>Реус</w:t>
      </w:r>
      <w:proofErr w:type="spellEnd"/>
    </w:p>
    <w:p w:rsidR="0040698E" w:rsidRDefault="0040698E" w:rsidP="00B1771A">
      <w:pPr>
        <w:ind w:right="-284"/>
      </w:pPr>
    </w:p>
    <w:sectPr w:rsidR="0040698E" w:rsidSect="008E0A81">
      <w:headerReference w:type="default" r:id="rId6"/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BFA" w:rsidRDefault="00497BFA" w:rsidP="008E0A81">
      <w:pPr>
        <w:spacing w:after="0" w:line="240" w:lineRule="auto"/>
      </w:pPr>
      <w:r>
        <w:separator/>
      </w:r>
    </w:p>
  </w:endnote>
  <w:endnote w:type="continuationSeparator" w:id="0">
    <w:p w:rsidR="00497BFA" w:rsidRDefault="00497BFA" w:rsidP="008E0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BFA" w:rsidRDefault="00497BFA" w:rsidP="008E0A81">
      <w:pPr>
        <w:spacing w:after="0" w:line="240" w:lineRule="auto"/>
      </w:pPr>
      <w:r>
        <w:separator/>
      </w:r>
    </w:p>
  </w:footnote>
  <w:footnote w:type="continuationSeparator" w:id="0">
    <w:p w:rsidR="00497BFA" w:rsidRDefault="00497BFA" w:rsidP="008E0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4531842"/>
      <w:docPartObj>
        <w:docPartGallery w:val="Page Numbers (Top of Page)"/>
        <w:docPartUnique/>
      </w:docPartObj>
    </w:sdtPr>
    <w:sdtEndPr/>
    <w:sdtContent>
      <w:p w:rsidR="008E0A81" w:rsidRDefault="0011692A">
        <w:pPr>
          <w:pStyle w:val="a3"/>
          <w:jc w:val="center"/>
        </w:pPr>
        <w:r>
          <w:t>17</w:t>
        </w:r>
      </w:p>
    </w:sdtContent>
  </w:sdt>
  <w:p w:rsidR="008E0A81" w:rsidRDefault="008E0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92A" w:rsidRDefault="0011692A" w:rsidP="0011692A">
    <w:pPr>
      <w:pStyle w:val="a3"/>
      <w:jc w:val="center"/>
    </w:pPr>
    <w:r>
      <w:t>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78A"/>
    <w:rsid w:val="0011692A"/>
    <w:rsid w:val="00190C51"/>
    <w:rsid w:val="002569EB"/>
    <w:rsid w:val="0040698E"/>
    <w:rsid w:val="00497BFA"/>
    <w:rsid w:val="006B23A2"/>
    <w:rsid w:val="006B723A"/>
    <w:rsid w:val="007E6EFF"/>
    <w:rsid w:val="00843B61"/>
    <w:rsid w:val="008E0A81"/>
    <w:rsid w:val="00976883"/>
    <w:rsid w:val="00AB05BE"/>
    <w:rsid w:val="00B1771A"/>
    <w:rsid w:val="00BB778A"/>
    <w:rsid w:val="00D1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D316"/>
  <w15:docId w15:val="{3DC94A23-9E29-4F9C-8394-FC6F664B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0A81"/>
  </w:style>
  <w:style w:type="paragraph" w:styleId="a5">
    <w:name w:val="footer"/>
    <w:basedOn w:val="a"/>
    <w:link w:val="a6"/>
    <w:uiPriority w:val="99"/>
    <w:unhideWhenUsed/>
    <w:rsid w:val="008E0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0A81"/>
  </w:style>
  <w:style w:type="paragraph" w:styleId="a7">
    <w:name w:val="Balloon Text"/>
    <w:basedOn w:val="a"/>
    <w:link w:val="a8"/>
    <w:uiPriority w:val="99"/>
    <w:semiHidden/>
    <w:unhideWhenUsed/>
    <w:rsid w:val="008E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0A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Userok</cp:lastModifiedBy>
  <cp:revision>11</cp:revision>
  <cp:lastPrinted>2018-01-23T10:24:00Z</cp:lastPrinted>
  <dcterms:created xsi:type="dcterms:W3CDTF">2017-10-17T07:43:00Z</dcterms:created>
  <dcterms:modified xsi:type="dcterms:W3CDTF">2018-03-06T13:48:00Z</dcterms:modified>
</cp:coreProperties>
</file>