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75C" w:rsidRDefault="0018675C" w:rsidP="0018675C">
      <w:pPr>
        <w:pStyle w:val="a4"/>
      </w:pPr>
      <w:r>
        <w:t xml:space="preserve">                                       </w:t>
      </w:r>
      <w:r w:rsidR="00DF4437">
        <w:t xml:space="preserve">                           </w:t>
      </w:r>
      <w:r>
        <w:t xml:space="preserve"> </w:t>
      </w:r>
      <w:r w:rsidRPr="00022A97">
        <w:t>УТВЕРЖДЕН</w:t>
      </w:r>
    </w:p>
    <w:p w:rsidR="0018675C" w:rsidRDefault="0018675C" w:rsidP="0018675C">
      <w:pPr>
        <w:pStyle w:val="a4"/>
      </w:pPr>
      <w:r>
        <w:t xml:space="preserve">                                                                   постановлением Совета Министров</w:t>
      </w:r>
    </w:p>
    <w:p w:rsidR="0018675C" w:rsidRDefault="0018675C" w:rsidP="0018675C">
      <w:pPr>
        <w:pStyle w:val="a4"/>
      </w:pPr>
      <w:r>
        <w:t xml:space="preserve">                                                                  </w:t>
      </w:r>
      <w:r w:rsidR="00DF4437">
        <w:t xml:space="preserve"> </w:t>
      </w:r>
      <w:r>
        <w:t>Луганской Народной Республики</w:t>
      </w:r>
    </w:p>
    <w:p w:rsidR="0018675C" w:rsidRPr="00022A97" w:rsidRDefault="0018675C" w:rsidP="0018675C">
      <w:pPr>
        <w:pStyle w:val="a4"/>
      </w:pPr>
      <w:r>
        <w:t xml:space="preserve">                                                    </w:t>
      </w:r>
      <w:r w:rsidR="0082453D">
        <w:t xml:space="preserve">               от «25</w:t>
      </w:r>
      <w:r w:rsidR="00101D30">
        <w:t>»</w:t>
      </w:r>
      <w:r w:rsidR="0082453D">
        <w:t xml:space="preserve"> апреля </w:t>
      </w:r>
      <w:r w:rsidR="00DF4437">
        <w:t xml:space="preserve">2017 года </w:t>
      </w:r>
      <w:r w:rsidR="00101D30">
        <w:t>№</w:t>
      </w:r>
      <w:r w:rsidR="0082453D">
        <w:t xml:space="preserve"> 225/17</w:t>
      </w:r>
      <w:bookmarkStart w:id="0" w:name="_GoBack"/>
      <w:bookmarkEnd w:id="0"/>
    </w:p>
    <w:p w:rsidR="0018675C" w:rsidRDefault="0018675C" w:rsidP="0018675C">
      <w:pPr>
        <w:pStyle w:val="a3"/>
        <w:spacing w:before="0" w:beforeAutospacing="0" w:after="300" w:afterAutospacing="0" w:line="384" w:lineRule="atLeast"/>
        <w:jc w:val="center"/>
        <w:textAlignment w:val="top"/>
        <w:rPr>
          <w:b/>
          <w:color w:val="000000"/>
          <w:spacing w:val="3"/>
          <w:sz w:val="28"/>
          <w:szCs w:val="28"/>
        </w:rPr>
      </w:pPr>
    </w:p>
    <w:p w:rsidR="0018675C" w:rsidRPr="00552FD4" w:rsidRDefault="0018675C" w:rsidP="0018675C">
      <w:pPr>
        <w:rPr>
          <w:rFonts w:ascii="Verdana" w:hAnsi="Verdana"/>
          <w:sz w:val="28"/>
          <w:szCs w:val="28"/>
        </w:rPr>
      </w:pPr>
    </w:p>
    <w:p w:rsidR="0018675C" w:rsidRPr="00552FD4" w:rsidRDefault="0018675C" w:rsidP="0018675C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ПЕРЕЧЕНЬ</w:t>
      </w:r>
    </w:p>
    <w:p w:rsidR="0018675C" w:rsidRPr="00552FD4" w:rsidRDefault="0018675C" w:rsidP="0018675C">
      <w:pPr>
        <w:jc w:val="center"/>
        <w:rPr>
          <w:rFonts w:ascii="Verdana" w:hAnsi="Verdana"/>
          <w:b/>
          <w:sz w:val="28"/>
          <w:szCs w:val="28"/>
        </w:rPr>
      </w:pPr>
      <w:r w:rsidRPr="00552FD4">
        <w:rPr>
          <w:b/>
          <w:sz w:val="28"/>
          <w:szCs w:val="28"/>
        </w:rPr>
        <w:t>заболеваний, препятствующих содержанию и обучению несовершеннолетних в специальных учебно-воспитател</w:t>
      </w:r>
      <w:r w:rsidR="00DF4437">
        <w:rPr>
          <w:b/>
          <w:sz w:val="28"/>
          <w:szCs w:val="28"/>
        </w:rPr>
        <w:t>ьных учреждениях закрытого типа</w:t>
      </w:r>
    </w:p>
    <w:p w:rsidR="0018675C" w:rsidRPr="00DA16E2" w:rsidRDefault="0018675C" w:rsidP="0018675C">
      <w:pPr>
        <w:rPr>
          <w:sz w:val="28"/>
          <w:szCs w:val="28"/>
        </w:rPr>
      </w:pP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Класс I. Некоторые инфекционные и паразитарные болезни</w:t>
      </w:r>
    </w:p>
    <w:p w:rsidR="0018675C" w:rsidRPr="00552FD4" w:rsidRDefault="0018675C" w:rsidP="0018675C">
      <w:pPr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 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A15 - A19 Туберкулез - любая форма активного туберкулеза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B20 - B24 Болезнь, вызванная вирусом иммунодефицита человека (ВИЧ)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A30 Лепра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A50 - A53 Сифилис - активная форма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Класс II. Новообразования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C00 - C97 Злокачественные новообразования любых локализаций, в том числе злокачественные новообразования лимфоидной, кроветворной и родственных им тканей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Класс III. Болезни крови, кроветворных органов</w:t>
      </w:r>
    </w:p>
    <w:p w:rsidR="0018675C" w:rsidRPr="00DA16E2" w:rsidRDefault="0018675C" w:rsidP="00101D30">
      <w:pPr>
        <w:jc w:val="center"/>
        <w:rPr>
          <w:sz w:val="28"/>
          <w:szCs w:val="28"/>
        </w:rPr>
      </w:pPr>
      <w:r w:rsidRPr="00552FD4">
        <w:rPr>
          <w:b/>
          <w:sz w:val="28"/>
          <w:szCs w:val="28"/>
        </w:rPr>
        <w:t>и отдельные нарушения, вовлекающие иммунный механизм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D55 - D58 Гемолитические анемии - наследственные и приобретенные (тяжелая форма)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 xml:space="preserve">D60 - D61 </w:t>
      </w:r>
      <w:proofErr w:type="spellStart"/>
      <w:r w:rsidRPr="00DA16E2">
        <w:rPr>
          <w:sz w:val="28"/>
          <w:szCs w:val="28"/>
        </w:rPr>
        <w:t>Апластические</w:t>
      </w:r>
      <w:proofErr w:type="spellEnd"/>
      <w:r w:rsidRPr="00DA16E2">
        <w:rPr>
          <w:sz w:val="28"/>
          <w:szCs w:val="28"/>
        </w:rPr>
        <w:t xml:space="preserve"> анемии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Класс IV. Болезни эндокринной системы,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расстройства питания и нарушения обмена веществ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E22</w:t>
      </w:r>
      <w:proofErr w:type="gramStart"/>
      <w:r w:rsidRPr="00DA16E2">
        <w:rPr>
          <w:sz w:val="28"/>
          <w:szCs w:val="28"/>
        </w:rPr>
        <w:t xml:space="preserve"> Г</w:t>
      </w:r>
      <w:proofErr w:type="gramEnd"/>
      <w:r w:rsidRPr="00DA16E2">
        <w:rPr>
          <w:sz w:val="28"/>
          <w:szCs w:val="28"/>
        </w:rPr>
        <w:t>ормонально - активные опухоли гипофиза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 xml:space="preserve">E24 Синдром Иценко - </w:t>
      </w:r>
      <w:proofErr w:type="spellStart"/>
      <w:r w:rsidRPr="00DA16E2">
        <w:rPr>
          <w:sz w:val="28"/>
          <w:szCs w:val="28"/>
        </w:rPr>
        <w:t>Кушинга</w:t>
      </w:r>
      <w:proofErr w:type="spellEnd"/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E27 Хроническая надпочечниковая недостаточность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E84 Кистозный фиброз (</w:t>
      </w:r>
      <w:proofErr w:type="spellStart"/>
      <w:r w:rsidRPr="00DA16E2">
        <w:rPr>
          <w:sz w:val="28"/>
          <w:szCs w:val="28"/>
        </w:rPr>
        <w:t>муковисцидоз</w:t>
      </w:r>
      <w:proofErr w:type="spellEnd"/>
      <w:r w:rsidRPr="00DA16E2">
        <w:rPr>
          <w:sz w:val="28"/>
          <w:szCs w:val="28"/>
        </w:rPr>
        <w:t>)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552FD4" w:rsidRDefault="00F70B67" w:rsidP="00101D30">
      <w:pPr>
        <w:jc w:val="center"/>
        <w:rPr>
          <w:b/>
          <w:sz w:val="28"/>
          <w:szCs w:val="28"/>
        </w:rPr>
      </w:pPr>
      <w:hyperlink r:id="rId7" w:history="1"/>
      <w:r w:rsidR="0018675C" w:rsidRPr="00552FD4">
        <w:rPr>
          <w:b/>
          <w:sz w:val="28"/>
          <w:szCs w:val="28"/>
        </w:rPr>
        <w:t>Класс V. Психические расстройства</w:t>
      </w:r>
      <w:r w:rsidR="00101D30">
        <w:rPr>
          <w:b/>
          <w:sz w:val="28"/>
          <w:szCs w:val="28"/>
        </w:rPr>
        <w:t xml:space="preserve"> </w:t>
      </w:r>
      <w:r w:rsidR="0018675C" w:rsidRPr="00552FD4">
        <w:rPr>
          <w:b/>
          <w:sz w:val="28"/>
          <w:szCs w:val="28"/>
        </w:rPr>
        <w:t>и расстройства поведения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F00 - F05, F06.0 - F06.3, F07.0 - F07.99 Органические, включая симптоматические, психические расстройства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proofErr w:type="gramStart"/>
      <w:r w:rsidRPr="00DA16E2">
        <w:rPr>
          <w:sz w:val="28"/>
          <w:szCs w:val="28"/>
        </w:rPr>
        <w:t>F10.22 - F10.26, F10.3 - F10.9; F11.22 - F11.26, F11.3 - F11.9; F12.22 - F12.26, F12.3 - F12.9; F13.22 - F13.26, F13.3 - F13.9; F14.22 - F14.26, F14.3 - F14.9; F15.22 - F15.26, F15.3 - F15.9; F16.22 - F16.26, F16.3 - F16.9;</w:t>
      </w:r>
      <w:proofErr w:type="gramEnd"/>
      <w:r w:rsidRPr="00DA16E2">
        <w:rPr>
          <w:sz w:val="28"/>
          <w:szCs w:val="28"/>
        </w:rPr>
        <w:t xml:space="preserve"> F18.22 - F18.26, F18.3 - F18.9; F19.22 - F19.26, F19.3 - F19.9 Психические расстройства и расстройства поведения, связанные с употреблением </w:t>
      </w:r>
      <w:proofErr w:type="spellStart"/>
      <w:r w:rsidRPr="00DA16E2">
        <w:rPr>
          <w:sz w:val="28"/>
          <w:szCs w:val="28"/>
        </w:rPr>
        <w:t>психоактивных</w:t>
      </w:r>
      <w:proofErr w:type="spellEnd"/>
      <w:r w:rsidRPr="00DA16E2">
        <w:rPr>
          <w:sz w:val="28"/>
          <w:szCs w:val="28"/>
        </w:rPr>
        <w:t xml:space="preserve"> веществ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 xml:space="preserve">F20 - F29 Шизофрения, </w:t>
      </w:r>
      <w:proofErr w:type="spellStart"/>
      <w:r w:rsidRPr="00DA16E2">
        <w:rPr>
          <w:sz w:val="28"/>
          <w:szCs w:val="28"/>
        </w:rPr>
        <w:t>шизотипические</w:t>
      </w:r>
      <w:proofErr w:type="spellEnd"/>
      <w:r w:rsidRPr="00DA16E2">
        <w:rPr>
          <w:sz w:val="28"/>
          <w:szCs w:val="28"/>
        </w:rPr>
        <w:t xml:space="preserve"> и бредовые расстройства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F30 - F39 Аффективные расстройства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F40 - F42; F44 Невротические, связанные со стрессом</w:t>
      </w:r>
      <w:r w:rsidR="00101D30">
        <w:rPr>
          <w:sz w:val="28"/>
          <w:szCs w:val="28"/>
        </w:rPr>
        <w:t>,</w:t>
      </w:r>
      <w:r w:rsidRPr="00DA16E2">
        <w:rPr>
          <w:sz w:val="28"/>
          <w:szCs w:val="28"/>
        </w:rPr>
        <w:t xml:space="preserve"> и </w:t>
      </w:r>
      <w:proofErr w:type="spellStart"/>
      <w:r w:rsidRPr="00DA16E2">
        <w:rPr>
          <w:sz w:val="28"/>
          <w:szCs w:val="28"/>
        </w:rPr>
        <w:t>соматоформные</w:t>
      </w:r>
      <w:proofErr w:type="spellEnd"/>
      <w:r w:rsidRPr="00DA16E2">
        <w:rPr>
          <w:sz w:val="28"/>
          <w:szCs w:val="28"/>
        </w:rPr>
        <w:t xml:space="preserve"> расстройства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F71 - F79 Умственная отсталость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F84.0 - F84.5 Расстройства психологического развития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Класс VI. Болезни нервной системы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 xml:space="preserve">G40 Эпилепсия с </w:t>
      </w:r>
      <w:proofErr w:type="spellStart"/>
      <w:r w:rsidRPr="00DA16E2">
        <w:rPr>
          <w:sz w:val="28"/>
          <w:szCs w:val="28"/>
        </w:rPr>
        <w:t>некупируемыми</w:t>
      </w:r>
      <w:proofErr w:type="spellEnd"/>
      <w:r w:rsidRPr="00DA16E2">
        <w:rPr>
          <w:sz w:val="28"/>
          <w:szCs w:val="28"/>
        </w:rPr>
        <w:t xml:space="preserve"> приступами и деменцией</w:t>
      </w:r>
    </w:p>
    <w:p w:rsidR="0018675C" w:rsidRPr="00552FD4" w:rsidRDefault="0018675C" w:rsidP="0018675C">
      <w:pPr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 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Класс VII. Болезни глаза и его придаточных аппаратов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H40 Глаукома вторичная (некомпенсированная)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H46 Неврит зрительного нерва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  <w:lang w:val="pt-BR"/>
        </w:rPr>
      </w:pPr>
      <w:r w:rsidRPr="00DA16E2">
        <w:rPr>
          <w:sz w:val="28"/>
          <w:szCs w:val="28"/>
          <w:lang w:val="pt-BR"/>
        </w:rPr>
        <w:t xml:space="preserve">H54.0; H54.3; H54.7 </w:t>
      </w:r>
      <w:r w:rsidRPr="00DA16E2">
        <w:rPr>
          <w:sz w:val="28"/>
          <w:szCs w:val="28"/>
        </w:rPr>
        <w:t>Слепота</w:t>
      </w:r>
    </w:p>
    <w:p w:rsidR="0018675C" w:rsidRPr="00DA16E2" w:rsidRDefault="0018675C" w:rsidP="0018675C">
      <w:pPr>
        <w:rPr>
          <w:sz w:val="28"/>
          <w:szCs w:val="28"/>
          <w:lang w:val="pt-BR"/>
        </w:rPr>
      </w:pPr>
      <w:r w:rsidRPr="00DA16E2">
        <w:rPr>
          <w:sz w:val="28"/>
          <w:szCs w:val="28"/>
          <w:lang w:val="pt-BR"/>
        </w:rPr>
        <w:t> 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Класс</w:t>
      </w:r>
      <w:r w:rsidRPr="00552FD4">
        <w:rPr>
          <w:b/>
          <w:sz w:val="28"/>
          <w:szCs w:val="28"/>
          <w:lang w:val="pt-BR"/>
        </w:rPr>
        <w:t xml:space="preserve"> VIII. </w:t>
      </w:r>
      <w:r w:rsidRPr="00552FD4">
        <w:rPr>
          <w:b/>
          <w:sz w:val="28"/>
          <w:szCs w:val="28"/>
        </w:rPr>
        <w:t>Болезни уха и сосцевидного отростка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H81.0 Нарушение вестибулярной функции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 xml:space="preserve">H90.3 </w:t>
      </w:r>
      <w:proofErr w:type="spellStart"/>
      <w:r w:rsidRPr="00DA16E2">
        <w:rPr>
          <w:sz w:val="28"/>
          <w:szCs w:val="28"/>
        </w:rPr>
        <w:t>Нейросенсорная</w:t>
      </w:r>
      <w:proofErr w:type="spellEnd"/>
      <w:r w:rsidRPr="00DA16E2">
        <w:rPr>
          <w:sz w:val="28"/>
          <w:szCs w:val="28"/>
        </w:rPr>
        <w:t xml:space="preserve"> потеря слуха двусторонняя (тяжелой степени)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Класс IX. Болезни системы кровообращения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proofErr w:type="gramStart"/>
      <w:r w:rsidRPr="00DA16E2">
        <w:rPr>
          <w:sz w:val="28"/>
          <w:szCs w:val="28"/>
        </w:rPr>
        <w:t>I08.3 Сочетанные (ревматические) поражения митрального, аортального и трехстворчатого клапанов</w:t>
      </w:r>
      <w:proofErr w:type="gramEnd"/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lastRenderedPageBreak/>
        <w:t>I13.2 Гипертоническая болезнь с преимущественным поражением сердца и почек с сердечной и почечной недостаточностью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 xml:space="preserve">I42.0 - I42.1 </w:t>
      </w:r>
      <w:proofErr w:type="spellStart"/>
      <w:r w:rsidRPr="00DA16E2">
        <w:rPr>
          <w:sz w:val="28"/>
          <w:szCs w:val="28"/>
        </w:rPr>
        <w:t>Дилатационная</w:t>
      </w:r>
      <w:proofErr w:type="spellEnd"/>
      <w:r w:rsidRPr="00DA16E2">
        <w:rPr>
          <w:sz w:val="28"/>
          <w:szCs w:val="28"/>
        </w:rPr>
        <w:t xml:space="preserve"> и </w:t>
      </w:r>
      <w:proofErr w:type="spellStart"/>
      <w:r w:rsidRPr="00DA16E2">
        <w:rPr>
          <w:sz w:val="28"/>
          <w:szCs w:val="28"/>
        </w:rPr>
        <w:t>обструктивная</w:t>
      </w:r>
      <w:proofErr w:type="spellEnd"/>
      <w:r w:rsidRPr="00DA16E2">
        <w:rPr>
          <w:sz w:val="28"/>
          <w:szCs w:val="28"/>
        </w:rPr>
        <w:t xml:space="preserve"> </w:t>
      </w:r>
      <w:proofErr w:type="spellStart"/>
      <w:r w:rsidRPr="00DA16E2">
        <w:rPr>
          <w:sz w:val="28"/>
          <w:szCs w:val="28"/>
        </w:rPr>
        <w:t>кардиомиопатия</w:t>
      </w:r>
      <w:proofErr w:type="spellEnd"/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I44.2 Предсердно - желудочковая блокада полная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 xml:space="preserve">I47.1 Пароксизмальная </w:t>
      </w:r>
      <w:proofErr w:type="spellStart"/>
      <w:r w:rsidRPr="00DA16E2">
        <w:rPr>
          <w:sz w:val="28"/>
          <w:szCs w:val="28"/>
        </w:rPr>
        <w:t>наджелудочковая</w:t>
      </w:r>
      <w:proofErr w:type="spellEnd"/>
      <w:r w:rsidRPr="00DA16E2">
        <w:rPr>
          <w:sz w:val="28"/>
          <w:szCs w:val="28"/>
        </w:rPr>
        <w:t xml:space="preserve"> тахикардия с </w:t>
      </w:r>
      <w:proofErr w:type="spellStart"/>
      <w:r w:rsidRPr="00DA16E2">
        <w:rPr>
          <w:sz w:val="28"/>
          <w:szCs w:val="28"/>
        </w:rPr>
        <w:t>синкопальными</w:t>
      </w:r>
      <w:proofErr w:type="spellEnd"/>
      <w:r w:rsidRPr="00DA16E2">
        <w:rPr>
          <w:sz w:val="28"/>
          <w:szCs w:val="28"/>
        </w:rPr>
        <w:t xml:space="preserve"> состояниями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 xml:space="preserve">I48; I49.0; I49.5 Фибрилляция и трепетание предсердий, желудочков, синдром слабости синусового узла (при наличии </w:t>
      </w:r>
      <w:proofErr w:type="spellStart"/>
      <w:r w:rsidRPr="00DA16E2">
        <w:rPr>
          <w:sz w:val="28"/>
          <w:szCs w:val="28"/>
        </w:rPr>
        <w:t>предсинкопальных</w:t>
      </w:r>
      <w:proofErr w:type="spellEnd"/>
      <w:r w:rsidRPr="00DA16E2">
        <w:rPr>
          <w:sz w:val="28"/>
          <w:szCs w:val="28"/>
        </w:rPr>
        <w:t xml:space="preserve"> или </w:t>
      </w:r>
      <w:proofErr w:type="spellStart"/>
      <w:r w:rsidRPr="00DA16E2">
        <w:rPr>
          <w:sz w:val="28"/>
          <w:szCs w:val="28"/>
        </w:rPr>
        <w:t>синкопальных</w:t>
      </w:r>
      <w:proofErr w:type="spellEnd"/>
      <w:r w:rsidRPr="00DA16E2">
        <w:rPr>
          <w:sz w:val="28"/>
          <w:szCs w:val="28"/>
        </w:rPr>
        <w:t xml:space="preserve"> состояний)</w:t>
      </w:r>
    </w:p>
    <w:p w:rsidR="0018675C" w:rsidRPr="00DA16E2" w:rsidRDefault="0018675C" w:rsidP="0018675C">
      <w:pPr>
        <w:jc w:val="both"/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Класс X. Болезни органов дыхания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J45 Астма - гормонозависимая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J47 Бронхоэктатическая болезнь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Класс XI. Болезни органов пищеварения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K74 Цирроз печени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 xml:space="preserve">Класс XIII. Болезни костно </w:t>
      </w:r>
      <w:r w:rsidR="00101D30">
        <w:rPr>
          <w:b/>
          <w:sz w:val="28"/>
          <w:szCs w:val="28"/>
        </w:rPr>
        <w:t>–</w:t>
      </w:r>
      <w:r w:rsidRPr="00552FD4">
        <w:rPr>
          <w:b/>
          <w:sz w:val="28"/>
          <w:szCs w:val="28"/>
        </w:rPr>
        <w:t xml:space="preserve"> мышечной</w:t>
      </w:r>
      <w:r w:rsidR="00101D30">
        <w:rPr>
          <w:b/>
          <w:sz w:val="28"/>
          <w:szCs w:val="28"/>
        </w:rPr>
        <w:t xml:space="preserve"> </w:t>
      </w:r>
      <w:r w:rsidRPr="00552FD4">
        <w:rPr>
          <w:b/>
          <w:sz w:val="28"/>
          <w:szCs w:val="28"/>
        </w:rPr>
        <w:t xml:space="preserve">системы и соединительной </w:t>
      </w:r>
      <w:r w:rsidR="00101D30">
        <w:rPr>
          <w:b/>
          <w:sz w:val="28"/>
          <w:szCs w:val="28"/>
        </w:rPr>
        <w:t>т</w:t>
      </w:r>
      <w:r w:rsidRPr="00552FD4">
        <w:rPr>
          <w:b/>
          <w:sz w:val="28"/>
          <w:szCs w:val="28"/>
        </w:rPr>
        <w:t>кани</w:t>
      </w:r>
    </w:p>
    <w:p w:rsidR="0018675C" w:rsidRPr="00DA16E2" w:rsidRDefault="0018675C" w:rsidP="00101D30">
      <w:pPr>
        <w:jc w:val="center"/>
        <w:rPr>
          <w:sz w:val="28"/>
          <w:szCs w:val="28"/>
        </w:rPr>
      </w:pP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М32 Системная красная волчанка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М34 Системный склероз (склеродермия)</w:t>
      </w:r>
    </w:p>
    <w:p w:rsidR="0018675C" w:rsidRPr="00552FD4" w:rsidRDefault="0018675C" w:rsidP="0018675C">
      <w:pPr>
        <w:rPr>
          <w:b/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Класс XIV. Болезни мочеполовой системы</w:t>
      </w:r>
    </w:p>
    <w:p w:rsidR="0018675C" w:rsidRPr="00552FD4" w:rsidRDefault="0018675C" w:rsidP="0018675C">
      <w:pPr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 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N03 Хронический нефритический синдром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N04 Нефротический синдром - гормонозависимая форма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N18 Хроническая почечная недостаточность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Класс XVII. Врожденные аномалии (пороки</w:t>
      </w:r>
      <w:r w:rsidR="00101D30">
        <w:rPr>
          <w:b/>
          <w:sz w:val="28"/>
          <w:szCs w:val="28"/>
        </w:rPr>
        <w:t xml:space="preserve"> </w:t>
      </w:r>
      <w:r w:rsidRPr="00552FD4">
        <w:rPr>
          <w:b/>
          <w:sz w:val="28"/>
          <w:szCs w:val="28"/>
        </w:rPr>
        <w:t>развития), деформации и хронические нарушения</w:t>
      </w:r>
    </w:p>
    <w:p w:rsidR="0018675C" w:rsidRPr="00DA16E2" w:rsidRDefault="0018675C" w:rsidP="00101D30">
      <w:pPr>
        <w:jc w:val="center"/>
        <w:rPr>
          <w:sz w:val="28"/>
          <w:szCs w:val="28"/>
        </w:rPr>
      </w:pP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Q15.0 Врожденная глаукома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proofErr w:type="gramStart"/>
      <w:r w:rsidRPr="00DA16E2">
        <w:rPr>
          <w:sz w:val="28"/>
          <w:szCs w:val="28"/>
        </w:rPr>
        <w:t xml:space="preserve">Q20.0; Q20.3; Q20.4; Q21.0 - Q21.3; Q22.1; Q22.4 - Q22.6; Q23.0 - Q23.4; Q24.3 - Q24.5; Q25.1 - Q25.7; Q26.2; Q26.3; Q27.8 Врожденные аномалии (пороки развития) системы кровообращения, сопровождающиеся </w:t>
      </w:r>
      <w:r w:rsidRPr="00DA16E2">
        <w:rPr>
          <w:sz w:val="28"/>
          <w:szCs w:val="28"/>
        </w:rPr>
        <w:lastRenderedPageBreak/>
        <w:t>недостаточностью кровообращения II - А степени, в том числе после коррекции порока</w:t>
      </w:r>
      <w:proofErr w:type="gramEnd"/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 xml:space="preserve">Q56 Неопределенность пола и </w:t>
      </w:r>
      <w:proofErr w:type="spellStart"/>
      <w:r w:rsidRPr="00DA16E2">
        <w:rPr>
          <w:sz w:val="28"/>
          <w:szCs w:val="28"/>
        </w:rPr>
        <w:t>псевдогермафродитизм</w:t>
      </w:r>
      <w:proofErr w:type="spellEnd"/>
    </w:p>
    <w:p w:rsidR="0018675C" w:rsidRPr="00552FD4" w:rsidRDefault="0018675C" w:rsidP="0018675C">
      <w:pPr>
        <w:rPr>
          <w:b/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Класс XVIII. Симптомы, признаки и отклонения</w:t>
      </w:r>
      <w:r w:rsidR="00101D30">
        <w:rPr>
          <w:b/>
          <w:sz w:val="28"/>
          <w:szCs w:val="28"/>
        </w:rPr>
        <w:t xml:space="preserve"> </w:t>
      </w:r>
      <w:r w:rsidRPr="00552FD4">
        <w:rPr>
          <w:b/>
          <w:sz w:val="28"/>
          <w:szCs w:val="28"/>
        </w:rPr>
        <w:t>от нормы, выявленные при клинических и лабораторных</w:t>
      </w:r>
      <w:r w:rsidR="00101D30">
        <w:rPr>
          <w:b/>
          <w:sz w:val="28"/>
          <w:szCs w:val="28"/>
        </w:rPr>
        <w:t xml:space="preserve"> </w:t>
      </w:r>
      <w:r w:rsidRPr="00552FD4">
        <w:rPr>
          <w:b/>
          <w:sz w:val="28"/>
          <w:szCs w:val="28"/>
        </w:rPr>
        <w:t>исследованиях, не классифицированные</w:t>
      </w:r>
      <w:r w:rsidR="00101D30">
        <w:rPr>
          <w:b/>
          <w:sz w:val="28"/>
          <w:szCs w:val="28"/>
        </w:rPr>
        <w:t xml:space="preserve"> </w:t>
      </w:r>
      <w:r w:rsidRPr="00552FD4">
        <w:rPr>
          <w:b/>
          <w:sz w:val="28"/>
          <w:szCs w:val="28"/>
        </w:rPr>
        <w:t>в других рубриках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R15 Недержание кала (</w:t>
      </w:r>
      <w:proofErr w:type="spellStart"/>
      <w:r w:rsidRPr="00DA16E2">
        <w:rPr>
          <w:sz w:val="28"/>
          <w:szCs w:val="28"/>
        </w:rPr>
        <w:t>энкопрез</w:t>
      </w:r>
      <w:proofErr w:type="spellEnd"/>
      <w:r w:rsidRPr="00DA16E2">
        <w:rPr>
          <w:sz w:val="28"/>
          <w:szCs w:val="28"/>
        </w:rPr>
        <w:t>) в сочетании с недержанием мочи (</w:t>
      </w:r>
      <w:proofErr w:type="spellStart"/>
      <w:r w:rsidRPr="00DA16E2">
        <w:rPr>
          <w:sz w:val="28"/>
          <w:szCs w:val="28"/>
        </w:rPr>
        <w:t>энурез</w:t>
      </w:r>
      <w:proofErr w:type="spellEnd"/>
      <w:r w:rsidRPr="00DA16E2">
        <w:rPr>
          <w:sz w:val="28"/>
          <w:szCs w:val="28"/>
        </w:rPr>
        <w:t>)</w:t>
      </w:r>
    </w:p>
    <w:p w:rsidR="0018675C" w:rsidRPr="00552FD4" w:rsidRDefault="0018675C" w:rsidP="0018675C">
      <w:pPr>
        <w:rPr>
          <w:b/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552FD4" w:rsidRDefault="0018675C" w:rsidP="00101D30">
      <w:pPr>
        <w:jc w:val="center"/>
        <w:rPr>
          <w:b/>
          <w:sz w:val="28"/>
          <w:szCs w:val="28"/>
        </w:rPr>
      </w:pPr>
      <w:r w:rsidRPr="00552FD4">
        <w:rPr>
          <w:b/>
          <w:sz w:val="28"/>
          <w:szCs w:val="28"/>
        </w:rPr>
        <w:t>Класс XIX. Травмы, отравления и некоторые</w:t>
      </w:r>
      <w:r w:rsidR="00101D30">
        <w:rPr>
          <w:b/>
          <w:sz w:val="28"/>
          <w:szCs w:val="28"/>
        </w:rPr>
        <w:t xml:space="preserve"> </w:t>
      </w:r>
      <w:r w:rsidRPr="00552FD4">
        <w:rPr>
          <w:b/>
          <w:sz w:val="28"/>
          <w:szCs w:val="28"/>
        </w:rPr>
        <w:t>другие последствия воздействия внешних причин</w:t>
      </w:r>
    </w:p>
    <w:p w:rsidR="0018675C" w:rsidRPr="00DA16E2" w:rsidRDefault="0018675C" w:rsidP="0018675C">
      <w:pPr>
        <w:rPr>
          <w:sz w:val="28"/>
          <w:szCs w:val="28"/>
        </w:rPr>
      </w:pPr>
      <w:r w:rsidRPr="00DA16E2">
        <w:rPr>
          <w:sz w:val="28"/>
          <w:szCs w:val="28"/>
        </w:rPr>
        <w:t> </w:t>
      </w:r>
    </w:p>
    <w:p w:rsidR="0018675C" w:rsidRPr="00DA16E2" w:rsidRDefault="0018675C" w:rsidP="0018675C">
      <w:pPr>
        <w:spacing w:line="312" w:lineRule="auto"/>
        <w:ind w:firstLine="547"/>
        <w:jc w:val="both"/>
        <w:rPr>
          <w:sz w:val="28"/>
          <w:szCs w:val="28"/>
        </w:rPr>
      </w:pPr>
      <w:r w:rsidRPr="00DA16E2">
        <w:rPr>
          <w:sz w:val="28"/>
          <w:szCs w:val="28"/>
        </w:rPr>
        <w:t>T90 - T98 Последствия травм, отравлений и других воздействий внешних причин, требующие индивидуального ухода за больным</w:t>
      </w:r>
    </w:p>
    <w:p w:rsidR="0018675C" w:rsidRDefault="0018675C" w:rsidP="0018675C">
      <w:pPr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 </w:t>
      </w:r>
    </w:p>
    <w:p w:rsidR="0018675C" w:rsidRDefault="0018675C" w:rsidP="0018675C">
      <w:pPr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 </w:t>
      </w:r>
    </w:p>
    <w:p w:rsidR="0018675C" w:rsidRDefault="0018675C" w:rsidP="0018675C">
      <w:pPr>
        <w:spacing w:line="360" w:lineRule="auto"/>
        <w:jc w:val="center"/>
        <w:rPr>
          <w:rFonts w:ascii="Verdana" w:hAnsi="Verdana"/>
          <w:b/>
          <w:bCs/>
          <w:sz w:val="21"/>
          <w:szCs w:val="21"/>
        </w:rPr>
      </w:pPr>
    </w:p>
    <w:p w:rsidR="0018675C" w:rsidRDefault="0018675C" w:rsidP="0018675C">
      <w:pPr>
        <w:spacing w:line="360" w:lineRule="auto"/>
        <w:jc w:val="center"/>
        <w:rPr>
          <w:rFonts w:ascii="Verdana" w:hAnsi="Verdana"/>
          <w:b/>
          <w:bCs/>
          <w:sz w:val="21"/>
          <w:szCs w:val="21"/>
        </w:rPr>
      </w:pPr>
    </w:p>
    <w:p w:rsidR="0018675C" w:rsidRDefault="0018675C" w:rsidP="0018675C">
      <w:pPr>
        <w:spacing w:line="360" w:lineRule="auto"/>
        <w:jc w:val="center"/>
        <w:rPr>
          <w:rFonts w:ascii="Verdana" w:hAnsi="Verdana"/>
          <w:b/>
          <w:bCs/>
          <w:sz w:val="21"/>
          <w:szCs w:val="21"/>
        </w:rPr>
      </w:pPr>
    </w:p>
    <w:p w:rsidR="0018675C" w:rsidRPr="00552FD4" w:rsidRDefault="0018675C" w:rsidP="0018675C">
      <w:pPr>
        <w:pStyle w:val="a4"/>
      </w:pPr>
      <w:proofErr w:type="gramStart"/>
      <w:r w:rsidRPr="00552FD4">
        <w:t>Исполняющий</w:t>
      </w:r>
      <w:proofErr w:type="gramEnd"/>
      <w:r w:rsidRPr="00552FD4">
        <w:t xml:space="preserve"> обязанности</w:t>
      </w:r>
    </w:p>
    <w:p w:rsidR="0018675C" w:rsidRPr="00552FD4" w:rsidRDefault="0018675C" w:rsidP="0018675C">
      <w:pPr>
        <w:pStyle w:val="a4"/>
      </w:pPr>
      <w:r w:rsidRPr="00552FD4">
        <w:t>Министра Совета Министров</w:t>
      </w:r>
    </w:p>
    <w:p w:rsidR="0018675C" w:rsidRPr="00552FD4" w:rsidRDefault="0018675C" w:rsidP="0018675C">
      <w:pPr>
        <w:pStyle w:val="a4"/>
      </w:pPr>
      <w:r w:rsidRPr="00552FD4">
        <w:t>Луганской Народной Республики</w:t>
      </w:r>
      <w:r>
        <w:t xml:space="preserve">                                                Н.</w:t>
      </w:r>
      <w:r w:rsidR="00DF4437">
        <w:t xml:space="preserve"> </w:t>
      </w:r>
      <w:r>
        <w:t xml:space="preserve">И. </w:t>
      </w:r>
      <w:proofErr w:type="spellStart"/>
      <w:r>
        <w:t>Хоршева</w:t>
      </w:r>
      <w:proofErr w:type="spellEnd"/>
    </w:p>
    <w:p w:rsidR="0018675C" w:rsidRPr="00552FD4" w:rsidRDefault="0018675C" w:rsidP="0018675C">
      <w:pPr>
        <w:pStyle w:val="a4"/>
      </w:pPr>
    </w:p>
    <w:p w:rsidR="0018675C" w:rsidRDefault="0018675C" w:rsidP="0018675C">
      <w:pPr>
        <w:spacing w:line="360" w:lineRule="auto"/>
        <w:jc w:val="center"/>
        <w:rPr>
          <w:rFonts w:ascii="Verdana" w:hAnsi="Verdana"/>
          <w:b/>
          <w:bCs/>
          <w:sz w:val="21"/>
          <w:szCs w:val="21"/>
        </w:rPr>
      </w:pPr>
    </w:p>
    <w:p w:rsidR="0040698E" w:rsidRDefault="0040698E"/>
    <w:sectPr w:rsidR="0040698E" w:rsidSect="0018675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B67" w:rsidRDefault="00F70B67" w:rsidP="0018675C">
      <w:r>
        <w:separator/>
      </w:r>
    </w:p>
  </w:endnote>
  <w:endnote w:type="continuationSeparator" w:id="0">
    <w:p w:rsidR="00F70B67" w:rsidRDefault="00F70B67" w:rsidP="0018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B67" w:rsidRDefault="00F70B67" w:rsidP="0018675C">
      <w:r>
        <w:separator/>
      </w:r>
    </w:p>
  </w:footnote>
  <w:footnote w:type="continuationSeparator" w:id="0">
    <w:p w:rsidR="00F70B67" w:rsidRDefault="00F70B67" w:rsidP="00186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701446"/>
      <w:docPartObj>
        <w:docPartGallery w:val="Page Numbers (Top of Page)"/>
        <w:docPartUnique/>
      </w:docPartObj>
    </w:sdtPr>
    <w:sdtEndPr/>
    <w:sdtContent>
      <w:p w:rsidR="0018675C" w:rsidRDefault="0018675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53D">
          <w:rPr>
            <w:noProof/>
          </w:rPr>
          <w:t>2</w:t>
        </w:r>
        <w:r>
          <w:fldChar w:fldCharType="end"/>
        </w:r>
      </w:p>
    </w:sdtContent>
  </w:sdt>
  <w:p w:rsidR="0018675C" w:rsidRDefault="0018675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B75"/>
    <w:rsid w:val="00101D30"/>
    <w:rsid w:val="0018675C"/>
    <w:rsid w:val="001A1D67"/>
    <w:rsid w:val="001B0B75"/>
    <w:rsid w:val="0040698E"/>
    <w:rsid w:val="0082453D"/>
    <w:rsid w:val="00992965"/>
    <w:rsid w:val="00C4231F"/>
    <w:rsid w:val="00DF4437"/>
    <w:rsid w:val="00F7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8675C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18675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1867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67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867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67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44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44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8675C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18675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1867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67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867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67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44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44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../cgi/online.cgi?req=query&amp;REFDOC=173369&amp;REFBASE=LAW&amp;REFPAGE=0&amp;REFTYPE=CDLT_CHILDLESS_CONTENTS_ITEM_MAIN_BACKREFS&amp;ts=32633147914336431141&amp;lst=0&amp;REFDST=1000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7</cp:revision>
  <cp:lastPrinted>2017-04-25T11:19:00Z</cp:lastPrinted>
  <dcterms:created xsi:type="dcterms:W3CDTF">2016-11-21T14:51:00Z</dcterms:created>
  <dcterms:modified xsi:type="dcterms:W3CDTF">2017-04-26T11:18:00Z</dcterms:modified>
</cp:coreProperties>
</file>