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6EA" w:rsidRPr="00952346" w:rsidRDefault="00154C47" w:rsidP="003426EA">
      <w:pPr>
        <w:ind w:left="4820" w:firstLine="0"/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>УТВЕРЖДЕН</w:t>
      </w:r>
    </w:p>
    <w:p w:rsidR="003426EA" w:rsidRPr="00DA56AC" w:rsidRDefault="00154C47" w:rsidP="003426EA">
      <w:pPr>
        <w:ind w:left="4820" w:firstLine="0"/>
        <w:rPr>
          <w:rFonts w:ascii="Times New Roman" w:hAnsi="Times New Roman" w:cs="Times New Roman"/>
          <w:color w:val="262626"/>
          <w:sz w:val="28"/>
          <w:szCs w:val="28"/>
        </w:rPr>
      </w:pPr>
      <w:r w:rsidRPr="00DA56AC">
        <w:rPr>
          <w:rFonts w:ascii="Times New Roman" w:hAnsi="Times New Roman" w:cs="Times New Roman"/>
          <w:color w:val="262626"/>
          <w:sz w:val="28"/>
          <w:szCs w:val="28"/>
        </w:rPr>
        <w:t>постановлением Совета Министров</w:t>
      </w:r>
    </w:p>
    <w:p w:rsidR="003426EA" w:rsidRPr="00DA56AC" w:rsidRDefault="00154C47" w:rsidP="003426EA">
      <w:pPr>
        <w:ind w:left="4820" w:firstLine="0"/>
        <w:rPr>
          <w:rFonts w:ascii="Times New Roman" w:hAnsi="Times New Roman" w:cs="Times New Roman"/>
          <w:color w:val="262626"/>
          <w:sz w:val="28"/>
          <w:szCs w:val="28"/>
        </w:rPr>
      </w:pPr>
      <w:r w:rsidRPr="00DA56AC">
        <w:rPr>
          <w:rFonts w:ascii="Times New Roman" w:hAnsi="Times New Roman" w:cs="Times New Roman"/>
          <w:color w:val="262626"/>
          <w:sz w:val="28"/>
          <w:szCs w:val="28"/>
        </w:rPr>
        <w:t>Луганской Народной Республики</w:t>
      </w:r>
    </w:p>
    <w:p w:rsidR="00EA3664" w:rsidRPr="00DA56AC" w:rsidRDefault="00DA56AC" w:rsidP="003426EA">
      <w:pPr>
        <w:ind w:left="4820" w:firstLine="0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 w:rsidRPr="00DA56AC">
        <w:rPr>
          <w:rFonts w:ascii="Times New Roman" w:hAnsi="Times New Roman" w:cs="Times New Roman"/>
          <w:color w:val="262626"/>
          <w:sz w:val="28"/>
          <w:szCs w:val="28"/>
        </w:rPr>
        <w:t>от 10 мая 2016 года № 235</w:t>
      </w:r>
    </w:p>
    <w:p w:rsidR="00EA3664" w:rsidRPr="00952346" w:rsidRDefault="00EA3664" w:rsidP="004E5924">
      <w:pPr>
        <w:ind w:firstLine="0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:rsidR="00EA3664" w:rsidRPr="00952346" w:rsidRDefault="00EA3664" w:rsidP="004E5924">
      <w:pPr>
        <w:ind w:firstLine="0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ПОРЯДОК </w:t>
      </w:r>
    </w:p>
    <w:p w:rsidR="003426EA" w:rsidRPr="00952346" w:rsidRDefault="00EA3664" w:rsidP="003426EA">
      <w:pPr>
        <w:ind w:firstLine="0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b/>
          <w:bCs/>
          <w:color w:val="262626"/>
          <w:sz w:val="28"/>
          <w:szCs w:val="28"/>
        </w:rPr>
        <w:t>расче</w:t>
      </w:r>
      <w:r w:rsidR="00474B01" w:rsidRPr="00952346">
        <w:rPr>
          <w:rFonts w:ascii="Times New Roman" w:hAnsi="Times New Roman" w:cs="Times New Roman"/>
          <w:b/>
          <w:bCs/>
          <w:color w:val="262626"/>
          <w:sz w:val="28"/>
          <w:szCs w:val="28"/>
        </w:rPr>
        <w:t>та нормативной стоимости платных</w:t>
      </w:r>
      <w:r w:rsidRPr="00952346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услуг, оказываемых Государственным учреждением Луганской Народной Республики «Республиканский центр судебных экспертиз»</w:t>
      </w:r>
    </w:p>
    <w:p w:rsidR="003426EA" w:rsidRPr="00952346" w:rsidRDefault="003426EA" w:rsidP="003426EA">
      <w:pPr>
        <w:ind w:firstLine="0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:rsidR="003426EA" w:rsidRPr="00952346" w:rsidRDefault="003426EA" w:rsidP="003426EA">
      <w:pPr>
        <w:ind w:firstLine="0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:rsidR="00EA3664" w:rsidRPr="00952346" w:rsidRDefault="00EA3664" w:rsidP="003426EA">
      <w:pPr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Метод сравнительного анализа опирается на анализ данных по объему выполненных работ предыдущего периода, отобранных по признаку сложности проведения экспертизы (объект сравнения). </w:t>
      </w:r>
    </w:p>
    <w:p w:rsidR="00EA3664" w:rsidRPr="00952346" w:rsidRDefault="00EA3664" w:rsidP="003426EA">
      <w:pPr>
        <w:pStyle w:val="a3"/>
        <w:rPr>
          <w:color w:val="262626"/>
          <w:sz w:val="28"/>
          <w:szCs w:val="28"/>
        </w:rPr>
      </w:pPr>
      <w:r w:rsidRPr="00952346">
        <w:rPr>
          <w:color w:val="262626"/>
          <w:sz w:val="28"/>
          <w:szCs w:val="28"/>
        </w:rPr>
        <w:t>Реализация метода сравнительного анализа выполненных работ предполагает следующую последовательность этапов:</w:t>
      </w:r>
    </w:p>
    <w:p w:rsidR="00EA3664" w:rsidRPr="00952346" w:rsidRDefault="00EA3664" w:rsidP="004E5924">
      <w:pPr>
        <w:rPr>
          <w:rFonts w:ascii="Times New Roman" w:hAnsi="Times New Roman" w:cs="Times New Roman"/>
          <w:color w:val="262626"/>
          <w:lang w:eastAsia="ru-RU"/>
        </w:rPr>
      </w:pPr>
    </w:p>
    <w:p w:rsidR="00EA3664" w:rsidRPr="00952346" w:rsidRDefault="00EA3664" w:rsidP="004E5924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>1. Формирование основных предпосылок расчета:</w:t>
      </w:r>
    </w:p>
    <w:p w:rsidR="00EA3664" w:rsidRPr="00952346" w:rsidRDefault="00EA3664" w:rsidP="004E5924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1.1. Выбор нормы затрат времени на производство экспертиз для определения норм экспертной нагрузки государственных судебных экспертов в государственном судебно-экспертном учреждении; </w:t>
      </w:r>
    </w:p>
    <w:p w:rsidR="00EA3664" w:rsidRPr="00952346" w:rsidRDefault="00EA3664" w:rsidP="004E5924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>1.2. Определение</w:t>
      </w:r>
      <w:r w:rsidR="00154C47"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 сложности экспертизы (объекта).</w:t>
      </w:r>
    </w:p>
    <w:p w:rsidR="00EA3664" w:rsidRPr="00952346" w:rsidRDefault="00EA3664" w:rsidP="004E5924">
      <w:pPr>
        <w:rPr>
          <w:rFonts w:ascii="Times New Roman" w:hAnsi="Times New Roman" w:cs="Times New Roman"/>
          <w:color w:val="262626"/>
          <w:sz w:val="28"/>
          <w:szCs w:val="28"/>
        </w:rPr>
      </w:pPr>
    </w:p>
    <w:p w:rsidR="00EA3664" w:rsidRPr="00952346" w:rsidRDefault="00EA3664" w:rsidP="004E5924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>2. Определение единиц сравнения и показателей (элементов сравнения), существенно влияющих на стоимость рассматриваемого объекта:</w:t>
      </w:r>
    </w:p>
    <w:p w:rsidR="00EA3664" w:rsidRPr="00952346" w:rsidRDefault="00EA3664" w:rsidP="004E5924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>2.1. Анализ себестоимости экспертных работ и исследований;</w:t>
      </w:r>
    </w:p>
    <w:p w:rsidR="00EA3664" w:rsidRPr="00952346" w:rsidRDefault="00EA3664" w:rsidP="004E5924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>2.2. Расчет норматив</w:t>
      </w:r>
      <w:r w:rsidR="00154C47" w:rsidRPr="00952346">
        <w:rPr>
          <w:rFonts w:ascii="Times New Roman" w:hAnsi="Times New Roman" w:cs="Times New Roman"/>
          <w:color w:val="262626"/>
          <w:sz w:val="28"/>
          <w:szCs w:val="28"/>
        </w:rPr>
        <w:t>ной стоимости объекта сравнения.</w:t>
      </w:r>
    </w:p>
    <w:p w:rsidR="00EA3664" w:rsidRPr="00952346" w:rsidRDefault="00EA3664" w:rsidP="004E5924">
      <w:pPr>
        <w:rPr>
          <w:rFonts w:ascii="Times New Roman" w:hAnsi="Times New Roman" w:cs="Times New Roman"/>
          <w:color w:val="262626"/>
          <w:sz w:val="28"/>
          <w:szCs w:val="28"/>
        </w:rPr>
      </w:pPr>
    </w:p>
    <w:p w:rsidR="003426EA" w:rsidRPr="00952346" w:rsidRDefault="00EA3664" w:rsidP="003426EA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>3.Определение общего объема работ в отчетном периоде.</w:t>
      </w:r>
    </w:p>
    <w:p w:rsidR="003426EA" w:rsidRPr="00952346" w:rsidRDefault="003426EA" w:rsidP="003426EA">
      <w:pPr>
        <w:rPr>
          <w:rFonts w:ascii="Times New Roman" w:hAnsi="Times New Roman" w:cs="Times New Roman"/>
          <w:color w:val="262626"/>
          <w:sz w:val="28"/>
          <w:szCs w:val="28"/>
        </w:rPr>
      </w:pPr>
    </w:p>
    <w:p w:rsidR="003426EA" w:rsidRPr="00952346" w:rsidRDefault="003426EA" w:rsidP="003426EA">
      <w:pPr>
        <w:ind w:firstLine="0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1. </w:t>
      </w:r>
      <w:r w:rsidR="00EA3664" w:rsidRPr="00952346">
        <w:rPr>
          <w:rFonts w:ascii="Times New Roman" w:hAnsi="Times New Roman" w:cs="Times New Roman"/>
          <w:b/>
          <w:color w:val="262626"/>
          <w:sz w:val="28"/>
          <w:szCs w:val="28"/>
        </w:rPr>
        <w:t>Формирование основных предпосылок расчета</w:t>
      </w:r>
    </w:p>
    <w:p w:rsidR="003426EA" w:rsidRPr="00952346" w:rsidRDefault="003426EA" w:rsidP="003426EA">
      <w:pPr>
        <w:ind w:firstLine="0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3426EA" w:rsidRPr="00952346" w:rsidRDefault="00EA3664" w:rsidP="003426EA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>При формировании основных предпосылок проводится комплексный анализ: специфика экспертиз, частота проведения, их доходность, условия формирования спроса на отдельные экспертные работы.</w:t>
      </w:r>
    </w:p>
    <w:p w:rsidR="00EA3664" w:rsidRPr="00952346" w:rsidRDefault="00EA3664" w:rsidP="003426EA">
      <w:pPr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>В соответствии со спецификой проведения судебной экспертизы в рамках сравнительного подхода выделен перечен</w:t>
      </w:r>
      <w:r w:rsidR="00EF5444" w:rsidRPr="00952346">
        <w:rPr>
          <w:rFonts w:ascii="Times New Roman" w:hAnsi="Times New Roman" w:cs="Times New Roman"/>
          <w:color w:val="262626"/>
          <w:sz w:val="28"/>
          <w:szCs w:val="28"/>
        </w:rPr>
        <w:t>ь платных услуг, оказываемых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 Государственным учреждением Луганской Народной Республики «Республиканский центр судебных экспертиз</w:t>
      </w:r>
      <w:r w:rsidR="002C6D10" w:rsidRPr="00952346">
        <w:rPr>
          <w:rFonts w:ascii="Times New Roman" w:hAnsi="Times New Roman" w:cs="Times New Roman"/>
          <w:color w:val="262626"/>
          <w:sz w:val="28"/>
          <w:szCs w:val="28"/>
        </w:rPr>
        <w:t>» (далее – Учреждение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>):</w:t>
      </w:r>
    </w:p>
    <w:p w:rsidR="00EA3664" w:rsidRPr="00952346" w:rsidRDefault="00EA3664" w:rsidP="003426EA">
      <w:pPr>
        <w:pStyle w:val="HTML"/>
        <w:tabs>
          <w:tab w:val="clear" w:pos="916"/>
          <w:tab w:val="left" w:pos="993"/>
        </w:tabs>
        <w:rPr>
          <w:rFonts w:ascii="Times New Roman" w:hAnsi="Times New Roman"/>
          <w:color w:val="262626"/>
          <w:sz w:val="28"/>
          <w:szCs w:val="28"/>
        </w:rPr>
      </w:pPr>
      <w:r w:rsidRPr="00952346">
        <w:rPr>
          <w:rFonts w:ascii="Times New Roman" w:hAnsi="Times New Roman"/>
          <w:color w:val="262626"/>
          <w:sz w:val="28"/>
          <w:szCs w:val="28"/>
        </w:rPr>
        <w:t xml:space="preserve">Проведение </w:t>
      </w:r>
      <w:r w:rsidR="007460A3" w:rsidRPr="00952346">
        <w:rPr>
          <w:rFonts w:ascii="Times New Roman" w:hAnsi="Times New Roman"/>
          <w:color w:val="262626"/>
          <w:sz w:val="28"/>
          <w:szCs w:val="28"/>
        </w:rPr>
        <w:t xml:space="preserve">судебных экспертиз </w:t>
      </w:r>
      <w:r w:rsidRPr="00952346">
        <w:rPr>
          <w:rFonts w:ascii="Times New Roman" w:hAnsi="Times New Roman"/>
          <w:color w:val="262626"/>
          <w:sz w:val="28"/>
          <w:szCs w:val="28"/>
        </w:rPr>
        <w:t>в рамках гражданских и арбитражных дел за счет заказчика (на договорной основе).</w:t>
      </w:r>
    </w:p>
    <w:p w:rsidR="003426EA" w:rsidRPr="00952346" w:rsidRDefault="00EA3664" w:rsidP="003426EA">
      <w:pPr>
        <w:pStyle w:val="HTML"/>
        <w:tabs>
          <w:tab w:val="clear" w:pos="916"/>
          <w:tab w:val="left" w:pos="993"/>
        </w:tabs>
        <w:rPr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translation-chunk"/>
          <w:rFonts w:ascii="Times New Roman" w:hAnsi="Times New Roman"/>
          <w:color w:val="262626"/>
          <w:sz w:val="28"/>
          <w:szCs w:val="28"/>
        </w:rPr>
        <w:t>П</w:t>
      </w:r>
      <w:r w:rsidRPr="00952346">
        <w:rPr>
          <w:rFonts w:ascii="Times New Roman" w:hAnsi="Times New Roman"/>
          <w:color w:val="262626"/>
          <w:sz w:val="28"/>
          <w:szCs w:val="28"/>
        </w:rPr>
        <w:t>роведение по заказу физических и юридических лиц экспертных исследований с применением средств и методов судебной экспертизы, результаты которых оформляются как выводы экспертных исследований.</w:t>
      </w:r>
    </w:p>
    <w:p w:rsidR="00EA3664" w:rsidRPr="00952346" w:rsidRDefault="00EA3664" w:rsidP="003426EA">
      <w:pPr>
        <w:pStyle w:val="HTML"/>
        <w:tabs>
          <w:tab w:val="clear" w:pos="916"/>
          <w:tab w:val="left" w:pos="993"/>
        </w:tabs>
        <w:rPr>
          <w:rStyle w:val="translation-chunk"/>
          <w:rFonts w:ascii="Times New Roman" w:hAnsi="Times New Roman"/>
          <w:color w:val="262626"/>
          <w:sz w:val="28"/>
          <w:szCs w:val="28"/>
        </w:rPr>
      </w:pPr>
      <w:r w:rsidRPr="00952346">
        <w:rPr>
          <w:rFonts w:ascii="Times New Roman" w:hAnsi="Times New Roman"/>
          <w:color w:val="262626"/>
          <w:sz w:val="28"/>
          <w:szCs w:val="28"/>
        </w:rPr>
        <w:lastRenderedPageBreak/>
        <w:t>Проведение обучения (стажировки) специалистов, которые не являются работниками государственных специализированных учреждений, с целью присвоения (подтверждения) квалификации судебного эксперта в порядке, установленном законодательством Луганской Народной Республики</w:t>
      </w:r>
      <w:r w:rsidRPr="00952346">
        <w:rPr>
          <w:rStyle w:val="translation-chunk"/>
          <w:rFonts w:ascii="Times New Roman" w:hAnsi="Times New Roman"/>
          <w:color w:val="262626"/>
          <w:sz w:val="28"/>
          <w:szCs w:val="28"/>
        </w:rPr>
        <w:t xml:space="preserve">. </w:t>
      </w:r>
    </w:p>
    <w:p w:rsidR="00EA3664" w:rsidRPr="00952346" w:rsidRDefault="00EA3664" w:rsidP="002B43EF">
      <w:pPr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:rsidR="00EA3664" w:rsidRPr="00952346" w:rsidRDefault="003426EA" w:rsidP="003426EA">
      <w:pPr>
        <w:pStyle w:val="3"/>
        <w:keepNext w:val="0"/>
        <w:spacing w:before="0" w:after="0"/>
        <w:ind w:firstLine="0"/>
        <w:jc w:val="center"/>
        <w:rPr>
          <w:rFonts w:ascii="Times New Roman" w:hAnsi="Times New Roman"/>
          <w:color w:val="262626"/>
          <w:sz w:val="28"/>
          <w:szCs w:val="28"/>
        </w:rPr>
      </w:pPr>
      <w:bookmarkStart w:id="0" w:name="_Toc271712053"/>
      <w:bookmarkStart w:id="1" w:name="_Toc271894387"/>
      <w:r w:rsidRPr="00952346">
        <w:rPr>
          <w:rFonts w:ascii="Times New Roman" w:hAnsi="Times New Roman"/>
          <w:color w:val="262626"/>
          <w:sz w:val="28"/>
          <w:szCs w:val="28"/>
        </w:rPr>
        <w:t xml:space="preserve">1.1. </w:t>
      </w:r>
      <w:r w:rsidR="00EA3664" w:rsidRPr="00952346">
        <w:rPr>
          <w:rFonts w:ascii="Times New Roman" w:hAnsi="Times New Roman"/>
          <w:color w:val="262626"/>
          <w:sz w:val="28"/>
          <w:szCs w:val="28"/>
        </w:rPr>
        <w:t>Выбор нормы затрат времени на производство экспертиз</w:t>
      </w:r>
    </w:p>
    <w:p w:rsidR="00EA3664" w:rsidRPr="00952346" w:rsidRDefault="00EA3664" w:rsidP="002B43EF">
      <w:pPr>
        <w:rPr>
          <w:color w:val="262626"/>
          <w:lang w:eastAsia="ru-RU"/>
        </w:rPr>
      </w:pPr>
    </w:p>
    <w:p w:rsidR="00EA3664" w:rsidRPr="00952346" w:rsidRDefault="00EA3664" w:rsidP="002B43EF">
      <w:pPr>
        <w:pStyle w:val="3"/>
        <w:keepNext w:val="0"/>
        <w:spacing w:before="0" w:after="0"/>
        <w:rPr>
          <w:rFonts w:ascii="Times New Roman" w:hAnsi="Times New Roman"/>
          <w:b w:val="0"/>
          <w:bCs w:val="0"/>
          <w:color w:val="262626"/>
          <w:sz w:val="28"/>
          <w:szCs w:val="28"/>
        </w:rPr>
      </w:pPr>
      <w:r w:rsidRPr="00952346">
        <w:rPr>
          <w:rFonts w:ascii="Times New Roman" w:hAnsi="Times New Roman"/>
          <w:b w:val="0"/>
          <w:bCs w:val="0"/>
          <w:color w:val="262626"/>
          <w:sz w:val="28"/>
          <w:szCs w:val="28"/>
        </w:rPr>
        <w:t>Время проведения судебной экспертизы зависит от количества поставленных вопросов, сложности проведения исследования, степени удаленности объекта экспертного исследования от места расположения экспертной организации и стоимости дополнительных сопутствующих расходов (выезд эксперта, отправление телеграмм и т.д.), срочности проведения экспертизы, человеческого ресурса, которые будут задействованы для качественного проведения экспертизы. Для некоторых видов экспертиз необходимо проведение достаточно объемного исследования, в котором должны принимать участие несколько специалистов.</w:t>
      </w:r>
    </w:p>
    <w:p w:rsidR="00EA3664" w:rsidRPr="00952346" w:rsidRDefault="00EA3664" w:rsidP="002B43EF">
      <w:pPr>
        <w:pStyle w:val="3"/>
        <w:keepNext w:val="0"/>
        <w:spacing w:before="0" w:after="0"/>
        <w:rPr>
          <w:rFonts w:ascii="Times New Roman" w:hAnsi="Times New Roman"/>
          <w:b w:val="0"/>
          <w:bCs w:val="0"/>
          <w:color w:val="262626"/>
          <w:sz w:val="28"/>
          <w:szCs w:val="28"/>
        </w:rPr>
      </w:pPr>
      <w:r w:rsidRPr="00952346">
        <w:rPr>
          <w:rFonts w:ascii="Times New Roman" w:hAnsi="Times New Roman"/>
          <w:b w:val="0"/>
          <w:bCs w:val="0"/>
          <w:color w:val="262626"/>
          <w:sz w:val="28"/>
          <w:szCs w:val="28"/>
        </w:rPr>
        <w:t>Нормы экспертной нагрузки устанавливаются из расчета 100% затрат рабочего времени на экспертную и прямо связанную с ней работу (участие в судебном заседании, выезд на осмотр объектов исследования, разработка при необходимости методики решения конкретной экспертной задачи, проведения экспертного эксперимента, составления заключения и т.п.), работу по научно-методическому обеспечению экспертной деятельности (далее - НМО), в том числе научно-исследовательскую работу (далее - НИР).</w:t>
      </w:r>
    </w:p>
    <w:p w:rsidR="00EA3664" w:rsidRPr="00952346" w:rsidRDefault="00EA3664" w:rsidP="002B43EF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>Общие затраты рабочего времени на НИР не могут превышать 10% показателей затрат рабочего времени, обеспеченного бюджетным финансированием.</w:t>
      </w:r>
    </w:p>
    <w:p w:rsidR="00EA3664" w:rsidRPr="00952346" w:rsidRDefault="00EA3664" w:rsidP="002B43EF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>Расчет норм бюджетной нагрузки за месяц производится исходя из продолжительности рабочего времени в соответствующем месяце, определяемой производственным календарем.</w:t>
      </w:r>
    </w:p>
    <w:p w:rsidR="00EA3664" w:rsidRPr="00952346" w:rsidRDefault="00EA3664" w:rsidP="002B43EF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>Для некоторых категорий работников нормы экспертной нагрузки рассчитываются с учетом установленной для них в соответствии с трудовым законодательством сокращенной продолжительности рабочего времени.</w:t>
      </w:r>
    </w:p>
    <w:p w:rsidR="00EA3664" w:rsidRPr="00952346" w:rsidRDefault="00EA3664" w:rsidP="002B43EF">
      <w:pPr>
        <w:rPr>
          <w:rFonts w:ascii="Times New Roman" w:hAnsi="Times New Roman" w:cs="Times New Roman"/>
          <w:color w:val="262626"/>
          <w:sz w:val="28"/>
          <w:szCs w:val="28"/>
        </w:rPr>
      </w:pPr>
    </w:p>
    <w:bookmarkEnd w:id="0"/>
    <w:bookmarkEnd w:id="1"/>
    <w:p w:rsidR="00EA3664" w:rsidRPr="00952346" w:rsidRDefault="00EA3664" w:rsidP="003426EA">
      <w:pPr>
        <w:pStyle w:val="a3"/>
        <w:ind w:firstLine="0"/>
        <w:jc w:val="center"/>
        <w:rPr>
          <w:b/>
          <w:bCs/>
          <w:color w:val="262626"/>
          <w:sz w:val="28"/>
          <w:szCs w:val="28"/>
        </w:rPr>
      </w:pPr>
      <w:r w:rsidRPr="00952346">
        <w:rPr>
          <w:b/>
          <w:bCs/>
          <w:color w:val="262626"/>
          <w:sz w:val="28"/>
          <w:szCs w:val="28"/>
        </w:rPr>
        <w:t>1.2. Определение сложности экспертизы (объекта)</w:t>
      </w:r>
    </w:p>
    <w:p w:rsidR="00EA3664" w:rsidRPr="00952346" w:rsidRDefault="00EA3664" w:rsidP="002B43EF">
      <w:pPr>
        <w:rPr>
          <w:color w:val="262626"/>
          <w:lang w:eastAsia="ru-RU"/>
        </w:rPr>
      </w:pPr>
    </w:p>
    <w:p w:rsidR="00EA3664" w:rsidRPr="00952346" w:rsidRDefault="00EA3664" w:rsidP="002B43EF">
      <w:pPr>
        <w:pStyle w:val="a3"/>
        <w:rPr>
          <w:rStyle w:val="21"/>
          <w:color w:val="262626"/>
          <w:sz w:val="28"/>
          <w:szCs w:val="28"/>
        </w:rPr>
      </w:pPr>
      <w:r w:rsidRPr="00952346">
        <w:rPr>
          <w:rStyle w:val="21"/>
          <w:color w:val="262626"/>
          <w:sz w:val="28"/>
          <w:szCs w:val="28"/>
        </w:rPr>
        <w:t>При определении сложности судебной экспертизы учитывать следующие признаки:</w:t>
      </w:r>
    </w:p>
    <w:p w:rsidR="00EA3664" w:rsidRPr="00952346" w:rsidRDefault="00EA3664" w:rsidP="002B43EF">
      <w:pPr>
        <w:pStyle w:val="22"/>
        <w:shd w:val="clear" w:color="auto" w:fill="auto"/>
        <w:tabs>
          <w:tab w:val="left" w:pos="858"/>
        </w:tabs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многообъектность (более трех объектов или более 200 листов материалов дела, представленных на исследование);</w:t>
      </w:r>
    </w:p>
    <w:p w:rsidR="00EA3664" w:rsidRPr="00952346" w:rsidRDefault="00EA3664" w:rsidP="002B43EF">
      <w:pPr>
        <w:pStyle w:val="22"/>
        <w:shd w:val="clear" w:color="auto" w:fill="auto"/>
        <w:tabs>
          <w:tab w:val="left" w:pos="858"/>
        </w:tabs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множественность поставленных вопросов (свыше трех вопросов, требующих проведения исследований);</w:t>
      </w:r>
    </w:p>
    <w:p w:rsidR="00EA3664" w:rsidRPr="00952346" w:rsidRDefault="00EA3664" w:rsidP="002B43EF">
      <w:pPr>
        <w:pStyle w:val="22"/>
        <w:shd w:val="clear" w:color="auto" w:fill="auto"/>
        <w:tabs>
          <w:tab w:val="left" w:pos="858"/>
        </w:tabs>
        <w:spacing w:after="0" w:line="240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потребность в применении трудоемких методов и сложных инструментальных средств, технологический регламент которых превышает 5 дней, в проведении модельных экспериментов для решения конкретных экспертных задач;</w:t>
      </w:r>
    </w:p>
    <w:p w:rsidR="00EA3664" w:rsidRPr="00952346" w:rsidRDefault="00EA3664" w:rsidP="002B43EF">
      <w:pPr>
        <w:pStyle w:val="22"/>
        <w:shd w:val="clear" w:color="auto" w:fill="auto"/>
        <w:tabs>
          <w:tab w:val="left" w:pos="858"/>
        </w:tabs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 xml:space="preserve">необходимость разработки новых расчетных моделей и частных методик </w:t>
      </w: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lastRenderedPageBreak/>
        <w:t>исследования для решения поставленных вопросов;</w:t>
      </w:r>
    </w:p>
    <w:p w:rsidR="00EA3664" w:rsidRPr="00952346" w:rsidRDefault="00EA3664" w:rsidP="002B43EF">
      <w:pPr>
        <w:pStyle w:val="22"/>
        <w:shd w:val="clear" w:color="auto" w:fill="auto"/>
        <w:tabs>
          <w:tab w:val="left" w:pos="858"/>
        </w:tabs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отнесение экспертизы к комплексной</w:t>
      </w:r>
      <w:r w:rsidR="00D94BE7" w:rsidRPr="00952346">
        <w:rPr>
          <w:rStyle w:val="21"/>
          <w:rFonts w:ascii="Times New Roman" w:hAnsi="Times New Roman"/>
          <w:color w:val="262626"/>
          <w:sz w:val="28"/>
          <w:szCs w:val="28"/>
        </w:rPr>
        <w:t>,</w:t>
      </w: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 xml:space="preserve"> либо повторной, либо межведомственной;</w:t>
      </w:r>
    </w:p>
    <w:p w:rsidR="00EA3664" w:rsidRPr="00952346" w:rsidRDefault="00EA3664" w:rsidP="002B43EF">
      <w:pPr>
        <w:pStyle w:val="22"/>
        <w:shd w:val="clear" w:color="auto" w:fill="auto"/>
        <w:tabs>
          <w:tab w:val="left" w:pos="858"/>
        </w:tabs>
        <w:spacing w:after="0" w:line="240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необходимость выезда на место происшествия</w:t>
      </w:r>
      <w:r w:rsidR="00D94BE7" w:rsidRPr="00952346">
        <w:rPr>
          <w:rStyle w:val="21"/>
          <w:rFonts w:ascii="Times New Roman" w:hAnsi="Times New Roman"/>
          <w:color w:val="262626"/>
          <w:sz w:val="28"/>
          <w:szCs w:val="28"/>
        </w:rPr>
        <w:t>,</w:t>
      </w: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 xml:space="preserve"> либо осмотра объектов, находящихся вне территории Учреждения, либо проведения исследования на базе других учреждений.</w:t>
      </w: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Указанные признаки используются также и при определении сложности выполняемых в Учреждении экспертных исследований (несудебных экспертиз).</w:t>
      </w:r>
    </w:p>
    <w:p w:rsidR="00EA3664" w:rsidRPr="00952346" w:rsidRDefault="00EA3664" w:rsidP="003426EA">
      <w:pPr>
        <w:pStyle w:val="22"/>
        <w:shd w:val="clear" w:color="auto" w:fill="auto"/>
        <w:spacing w:after="0" w:line="240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Судебные экспертизы по степени сложности подразделяются на 3 категории:</w:t>
      </w:r>
    </w:p>
    <w:p w:rsidR="00EA3664" w:rsidRPr="00952346" w:rsidRDefault="00EA3664" w:rsidP="003426EA">
      <w:pPr>
        <w:pStyle w:val="22"/>
        <w:shd w:val="clear" w:color="auto" w:fill="auto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экспертизы, имеющие до трех признаков сложности;</w:t>
      </w:r>
    </w:p>
    <w:p w:rsidR="003426EA" w:rsidRPr="00952346" w:rsidRDefault="00EA3664" w:rsidP="003426EA">
      <w:pPr>
        <w:pStyle w:val="22"/>
        <w:shd w:val="clear" w:color="auto" w:fill="auto"/>
        <w:tabs>
          <w:tab w:val="left" w:pos="810"/>
        </w:tabs>
        <w:spacing w:after="0" w:line="240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имеющие три признака сложности;</w:t>
      </w:r>
    </w:p>
    <w:p w:rsidR="00EA3664" w:rsidRPr="00952346" w:rsidRDefault="00EA3664" w:rsidP="003426EA">
      <w:pPr>
        <w:pStyle w:val="22"/>
        <w:shd w:val="clear" w:color="auto" w:fill="auto"/>
        <w:tabs>
          <w:tab w:val="left" w:pos="810"/>
        </w:tabs>
        <w:spacing w:after="0" w:line="240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имеющие четыре признака сложности</w:t>
      </w:r>
      <w:r w:rsidR="003426EA" w:rsidRPr="00952346">
        <w:rPr>
          <w:rStyle w:val="21"/>
          <w:rFonts w:ascii="Times New Roman" w:hAnsi="Times New Roman"/>
          <w:color w:val="262626"/>
          <w:sz w:val="28"/>
          <w:szCs w:val="28"/>
        </w:rPr>
        <w:t>.</w:t>
      </w:r>
    </w:p>
    <w:p w:rsidR="00EA3664" w:rsidRPr="00952346" w:rsidRDefault="00EA3664" w:rsidP="003426EA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Срок производства судебных экспертиз, имеющих не менее пяти признаков сложности, в каждом конкретном случае согласовывается с лицом, назначившим экспертизу, с пред</w:t>
      </w:r>
      <w:r w:rsidR="00D94BE7" w:rsidRPr="00952346">
        <w:rPr>
          <w:rStyle w:val="21"/>
          <w:rFonts w:ascii="Times New Roman" w:hAnsi="Times New Roman"/>
          <w:color w:val="262626"/>
          <w:sz w:val="28"/>
          <w:szCs w:val="28"/>
        </w:rPr>
        <w:t>о</w:t>
      </w: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ставлением обоснования, подписанного экспертом и согласованного с руководителем учреждения.</w:t>
      </w:r>
    </w:p>
    <w:p w:rsidR="00EA3664" w:rsidRPr="00952346" w:rsidRDefault="00EA3664" w:rsidP="002B43EF">
      <w:pPr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:rsidR="00EA3664" w:rsidRPr="00952346" w:rsidRDefault="00EA3664" w:rsidP="003426EA">
      <w:pPr>
        <w:ind w:firstLine="0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b/>
          <w:bCs/>
          <w:color w:val="262626"/>
          <w:sz w:val="28"/>
          <w:szCs w:val="28"/>
        </w:rPr>
        <w:t>2. Определение единиц сравнения и показателей (элементов сравнения)</w:t>
      </w:r>
    </w:p>
    <w:p w:rsidR="00EA3664" w:rsidRPr="00952346" w:rsidRDefault="00EA3664" w:rsidP="002B43EF">
      <w:pPr>
        <w:rPr>
          <w:rFonts w:ascii="Times New Roman" w:hAnsi="Times New Roman" w:cs="Times New Roman"/>
          <w:b/>
          <w:bCs/>
          <w:color w:val="262626"/>
          <w:lang w:eastAsia="ru-RU"/>
        </w:rPr>
      </w:pPr>
    </w:p>
    <w:p w:rsidR="00EA3664" w:rsidRPr="00952346" w:rsidRDefault="00EA3664" w:rsidP="002B43EF">
      <w:pPr>
        <w:pStyle w:val="a3"/>
        <w:rPr>
          <w:color w:val="262626"/>
          <w:sz w:val="28"/>
          <w:szCs w:val="28"/>
        </w:rPr>
      </w:pPr>
      <w:r w:rsidRPr="00952346">
        <w:rPr>
          <w:color w:val="262626"/>
          <w:sz w:val="28"/>
          <w:szCs w:val="28"/>
        </w:rPr>
        <w:t xml:space="preserve">Расчет показателей осуществляется на основе выбора группы и метода расчета корректировки. </w:t>
      </w:r>
    </w:p>
    <w:p w:rsidR="00EA3664" w:rsidRPr="00952346" w:rsidRDefault="00EA3664" w:rsidP="002B43EF">
      <w:pPr>
        <w:pStyle w:val="a3"/>
        <w:rPr>
          <w:color w:val="262626"/>
          <w:sz w:val="28"/>
          <w:szCs w:val="28"/>
        </w:rPr>
      </w:pPr>
      <w:r w:rsidRPr="00952346">
        <w:rPr>
          <w:color w:val="262626"/>
          <w:sz w:val="28"/>
          <w:szCs w:val="28"/>
        </w:rPr>
        <w:t>Основные элементы сравнения, требующие анализа и внесения корректировок: количество признаков сложности; ставка налогов; количество экспертов, нормы времени экспертизы.</w:t>
      </w:r>
    </w:p>
    <w:p w:rsidR="00EA3664" w:rsidRPr="00952346" w:rsidRDefault="00EA3664" w:rsidP="009A28FA">
      <w:pPr>
        <w:pStyle w:val="a3"/>
        <w:rPr>
          <w:color w:val="262626"/>
        </w:rPr>
      </w:pPr>
      <w:r w:rsidRPr="00952346">
        <w:rPr>
          <w:color w:val="262626"/>
          <w:sz w:val="28"/>
          <w:szCs w:val="28"/>
        </w:rPr>
        <w:t xml:space="preserve">Основной из единиц сравнения при расчете нормативной стоимости объекта сравнения является </w:t>
      </w:r>
      <w:r w:rsidRPr="00952346">
        <w:rPr>
          <w:bCs/>
          <w:iCs/>
          <w:color w:val="262626"/>
          <w:sz w:val="28"/>
          <w:szCs w:val="28"/>
        </w:rPr>
        <w:t>стоимость одного экспертного часа</w:t>
      </w:r>
      <w:r w:rsidR="00D94BE7" w:rsidRPr="00952346">
        <w:rPr>
          <w:b/>
          <w:bCs/>
          <w:i/>
          <w:iCs/>
          <w:color w:val="262626"/>
          <w:sz w:val="28"/>
          <w:szCs w:val="28"/>
        </w:rPr>
        <w:t>,</w:t>
      </w:r>
      <w:r w:rsidRPr="00952346">
        <w:rPr>
          <w:b/>
          <w:bCs/>
          <w:i/>
          <w:iCs/>
          <w:color w:val="262626"/>
          <w:sz w:val="28"/>
          <w:szCs w:val="28"/>
        </w:rPr>
        <w:t xml:space="preserve"> </w:t>
      </w:r>
      <w:r w:rsidRPr="00952346">
        <w:rPr>
          <w:color w:val="262626"/>
          <w:sz w:val="28"/>
          <w:szCs w:val="28"/>
        </w:rPr>
        <w:t>которая рассчитывается по формуле:</w:t>
      </w:r>
    </w:p>
    <w:p w:rsidR="00EA3664" w:rsidRPr="00952346" w:rsidRDefault="00EA3664" w:rsidP="002B43EF">
      <w:pPr>
        <w:jc w:val="center"/>
        <w:rPr>
          <w:rFonts w:ascii="Times New Roman" w:hAnsi="Times New Roman" w:cs="Times New Roman"/>
          <w:color w:val="262626"/>
          <w:sz w:val="28"/>
          <w:szCs w:val="28"/>
        </w:rPr>
      </w:pPr>
    </w:p>
    <w:p w:rsidR="00EA3664" w:rsidRPr="00952346" w:rsidRDefault="003B73E3" w:rsidP="002B43EF">
      <w:pPr>
        <w:ind w:firstLine="0"/>
        <w:jc w:val="center"/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b/>
          <w:bCs/>
          <w:color w:val="262626"/>
          <w:sz w:val="36"/>
          <w:szCs w:val="36"/>
        </w:rPr>
        <w:fldChar w:fldCharType="begin"/>
      </w:r>
      <w:r w:rsidR="00EA3664" w:rsidRPr="00952346">
        <w:rPr>
          <w:rFonts w:ascii="Times New Roman" w:hAnsi="Times New Roman" w:cs="Times New Roman"/>
          <w:b/>
          <w:bCs/>
          <w:color w:val="262626"/>
          <w:sz w:val="36"/>
          <w:szCs w:val="36"/>
        </w:rPr>
        <w:instrText xml:space="preserve"> QUOTE </w:instrText>
      </w:r>
      <w:r w:rsidR="00DA56AC" w:rsidRPr="003B73E3">
        <w:rPr>
          <w:noProof/>
          <w:color w:val="2626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style="width:112.5pt;height:50.25pt;visibility:visible">
            <v:imagedata r:id="rId7" o:title="" chromakey="white"/>
          </v:shape>
        </w:pict>
      </w:r>
      <w:r w:rsidR="00EA3664" w:rsidRPr="00952346">
        <w:rPr>
          <w:rFonts w:ascii="Times New Roman" w:hAnsi="Times New Roman" w:cs="Times New Roman"/>
          <w:b/>
          <w:bCs/>
          <w:color w:val="262626"/>
          <w:sz w:val="36"/>
          <w:szCs w:val="36"/>
        </w:rPr>
        <w:instrText xml:space="preserve"> </w:instrText>
      </w:r>
      <w:r w:rsidRPr="00952346">
        <w:rPr>
          <w:rFonts w:ascii="Times New Roman" w:hAnsi="Times New Roman" w:cs="Times New Roman"/>
          <w:b/>
          <w:bCs/>
          <w:color w:val="262626"/>
          <w:sz w:val="36"/>
          <w:szCs w:val="36"/>
        </w:rPr>
        <w:fldChar w:fldCharType="separate"/>
      </w:r>
      <w:r w:rsidR="00DA56AC" w:rsidRPr="003B73E3">
        <w:rPr>
          <w:noProof/>
          <w:color w:val="262626"/>
          <w:lang w:eastAsia="ru-RU"/>
        </w:rPr>
        <w:pict>
          <v:shape id="Рисунок 6" o:spid="_x0000_i1026" type="#_x0000_t75" style="width:112.5pt;height:50.25pt;visibility:visible">
            <v:imagedata r:id="rId7" o:title="" chromakey="white"/>
          </v:shape>
        </w:pict>
      </w:r>
      <w:r w:rsidRPr="00952346">
        <w:rPr>
          <w:rFonts w:ascii="Times New Roman" w:hAnsi="Times New Roman" w:cs="Times New Roman"/>
          <w:b/>
          <w:bCs/>
          <w:color w:val="262626"/>
          <w:sz w:val="36"/>
          <w:szCs w:val="36"/>
        </w:rPr>
        <w:fldChar w:fldCharType="end"/>
      </w:r>
      <w:r w:rsidR="00EA3664" w:rsidRPr="00952346">
        <w:rPr>
          <w:rFonts w:ascii="Times New Roman" w:hAnsi="Times New Roman" w:cs="Times New Roman"/>
          <w:b/>
          <w:bCs/>
          <w:color w:val="262626"/>
          <w:sz w:val="36"/>
          <w:szCs w:val="36"/>
        </w:rPr>
        <w:t xml:space="preserve">+ </w:t>
      </w:r>
      <w:r w:rsidRPr="00952346">
        <w:rPr>
          <w:rFonts w:ascii="Times New Roman" w:hAnsi="Times New Roman" w:cs="Times New Roman"/>
          <w:b/>
          <w:bCs/>
          <w:color w:val="262626"/>
          <w:sz w:val="36"/>
          <w:szCs w:val="36"/>
        </w:rPr>
        <w:fldChar w:fldCharType="begin"/>
      </w:r>
      <w:r w:rsidR="00EA3664" w:rsidRPr="00952346">
        <w:rPr>
          <w:rFonts w:ascii="Times New Roman" w:hAnsi="Times New Roman" w:cs="Times New Roman"/>
          <w:b/>
          <w:bCs/>
          <w:color w:val="262626"/>
          <w:sz w:val="36"/>
          <w:szCs w:val="36"/>
        </w:rPr>
        <w:instrText xml:space="preserve"> QUOTE </w:instrText>
      </w:r>
      <w:r w:rsidR="00DA56AC" w:rsidRPr="003B73E3">
        <w:rPr>
          <w:noProof/>
          <w:color w:val="262626"/>
          <w:lang w:eastAsia="ru-RU"/>
        </w:rPr>
        <w:pict>
          <v:shape id="Рисунок 7" o:spid="_x0000_i1027" type="#_x0000_t75" style="width:24pt;height:29.25pt;visibility:visible">
            <v:imagedata r:id="rId8" o:title="" chromakey="white"/>
          </v:shape>
        </w:pict>
      </w:r>
      <w:r w:rsidR="00EA3664" w:rsidRPr="00952346">
        <w:rPr>
          <w:rFonts w:ascii="Times New Roman" w:hAnsi="Times New Roman" w:cs="Times New Roman"/>
          <w:b/>
          <w:bCs/>
          <w:color w:val="262626"/>
          <w:sz w:val="36"/>
          <w:szCs w:val="36"/>
        </w:rPr>
        <w:instrText xml:space="preserve"> </w:instrText>
      </w:r>
      <w:r w:rsidRPr="00952346">
        <w:rPr>
          <w:rFonts w:ascii="Times New Roman" w:hAnsi="Times New Roman" w:cs="Times New Roman"/>
          <w:b/>
          <w:bCs/>
          <w:color w:val="262626"/>
          <w:sz w:val="36"/>
          <w:szCs w:val="36"/>
        </w:rPr>
        <w:fldChar w:fldCharType="separate"/>
      </w:r>
      <w:r w:rsidR="00DA56AC" w:rsidRPr="003B73E3">
        <w:rPr>
          <w:noProof/>
          <w:color w:val="262626"/>
          <w:lang w:eastAsia="ru-RU"/>
        </w:rPr>
        <w:pict>
          <v:shape id="Рисунок 8" o:spid="_x0000_i1028" type="#_x0000_t75" style="width:24pt;height:29.25pt;visibility:visible">
            <v:imagedata r:id="rId8" o:title="" chromakey="white"/>
          </v:shape>
        </w:pict>
      </w:r>
      <w:r w:rsidRPr="00952346">
        <w:rPr>
          <w:rFonts w:ascii="Times New Roman" w:hAnsi="Times New Roman" w:cs="Times New Roman"/>
          <w:b/>
          <w:bCs/>
          <w:color w:val="262626"/>
          <w:sz w:val="36"/>
          <w:szCs w:val="36"/>
        </w:rPr>
        <w:fldChar w:fldCharType="end"/>
      </w:r>
      <w:r w:rsidR="00EA3664" w:rsidRPr="00952346">
        <w:rPr>
          <w:rFonts w:ascii="Times New Roman" w:hAnsi="Times New Roman" w:cs="Times New Roman"/>
          <w:b/>
          <w:bCs/>
          <w:color w:val="262626"/>
          <w:sz w:val="36"/>
          <w:szCs w:val="36"/>
        </w:rPr>
        <w:t xml:space="preserve">, </w:t>
      </w:r>
      <w:r w:rsidR="00EA3664" w:rsidRPr="00952346">
        <w:rPr>
          <w:rFonts w:ascii="Times New Roman" w:hAnsi="Times New Roman" w:cs="Times New Roman"/>
          <w:color w:val="262626"/>
          <w:sz w:val="28"/>
          <w:szCs w:val="28"/>
        </w:rPr>
        <w:t>где</w:t>
      </w:r>
    </w:p>
    <w:p w:rsidR="00EA3664" w:rsidRPr="00952346" w:rsidRDefault="00EA3664" w:rsidP="002B43EF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val="en-US"/>
        </w:rPr>
        <w:t>VC</w:t>
      </w:r>
      <w:r w:rsidR="00D94BE7"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 - прямые расходы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D94BE7" w:rsidRPr="00952346">
        <w:rPr>
          <w:rFonts w:ascii="Times New Roman" w:hAnsi="Times New Roman" w:cs="Times New Roman"/>
          <w:color w:val="262626"/>
          <w:sz w:val="28"/>
          <w:szCs w:val="28"/>
        </w:rPr>
        <w:t>(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>руб.</w:t>
      </w:r>
      <w:r w:rsidR="00D94BE7" w:rsidRPr="00952346">
        <w:rPr>
          <w:rFonts w:ascii="Times New Roman" w:hAnsi="Times New Roman" w:cs="Times New Roman"/>
          <w:color w:val="262626"/>
          <w:sz w:val="28"/>
          <w:szCs w:val="28"/>
        </w:rPr>
        <w:t>)</w:t>
      </w:r>
    </w:p>
    <w:p w:rsidR="00EA3664" w:rsidRPr="00952346" w:rsidRDefault="00EA3664" w:rsidP="002B43EF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val="en-US"/>
        </w:rPr>
        <w:t>FC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 – накладные </w:t>
      </w:r>
      <w:r w:rsidR="00D94BE7" w:rsidRPr="00952346">
        <w:rPr>
          <w:rFonts w:ascii="Times New Roman" w:hAnsi="Times New Roman" w:cs="Times New Roman"/>
          <w:color w:val="262626"/>
          <w:sz w:val="28"/>
          <w:szCs w:val="28"/>
        </w:rPr>
        <w:t>расходы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D94BE7" w:rsidRPr="00952346">
        <w:rPr>
          <w:rFonts w:ascii="Times New Roman" w:hAnsi="Times New Roman" w:cs="Times New Roman"/>
          <w:color w:val="262626"/>
          <w:sz w:val="28"/>
          <w:szCs w:val="28"/>
        </w:rPr>
        <w:t>(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>руб.</w:t>
      </w:r>
      <w:r w:rsidR="00D94BE7" w:rsidRPr="00952346">
        <w:rPr>
          <w:rFonts w:ascii="Times New Roman" w:hAnsi="Times New Roman" w:cs="Times New Roman"/>
          <w:color w:val="262626"/>
          <w:sz w:val="28"/>
          <w:szCs w:val="28"/>
        </w:rPr>
        <w:t>)</w:t>
      </w:r>
    </w:p>
    <w:p w:rsidR="00EA3664" w:rsidRPr="00952346" w:rsidRDefault="00EA3664" w:rsidP="002B43EF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val="en-US"/>
        </w:rPr>
        <w:t>v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 – </w:t>
      </w:r>
      <w:r w:rsidR="00D94BE7" w:rsidRPr="00952346">
        <w:rPr>
          <w:rFonts w:ascii="Times New Roman" w:hAnsi="Times New Roman" w:cs="Times New Roman"/>
          <w:color w:val="262626"/>
          <w:sz w:val="28"/>
          <w:szCs w:val="28"/>
        </w:rPr>
        <w:t>количество экспертиз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D94BE7" w:rsidRPr="00952346">
        <w:rPr>
          <w:rFonts w:ascii="Times New Roman" w:hAnsi="Times New Roman" w:cs="Times New Roman"/>
          <w:color w:val="262626"/>
          <w:sz w:val="28"/>
          <w:szCs w:val="28"/>
        </w:rPr>
        <w:t>(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>ед.</w:t>
      </w:r>
      <w:r w:rsidR="00D94BE7" w:rsidRPr="00952346">
        <w:rPr>
          <w:rFonts w:ascii="Times New Roman" w:hAnsi="Times New Roman" w:cs="Times New Roman"/>
          <w:color w:val="262626"/>
          <w:sz w:val="28"/>
          <w:szCs w:val="28"/>
        </w:rPr>
        <w:t>)</w:t>
      </w:r>
    </w:p>
    <w:p w:rsidR="00EA3664" w:rsidRPr="00952346" w:rsidRDefault="00EA3664" w:rsidP="002B43EF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val="en-US"/>
        </w:rPr>
        <w:t>n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 – количество потраченного времени на пров</w:t>
      </w:r>
      <w:r w:rsidR="00D94BE7" w:rsidRPr="00952346">
        <w:rPr>
          <w:rFonts w:ascii="Times New Roman" w:hAnsi="Times New Roman" w:cs="Times New Roman"/>
          <w:color w:val="262626"/>
          <w:sz w:val="28"/>
          <w:szCs w:val="28"/>
        </w:rPr>
        <w:t>едение экспертиз и исследований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D94BE7" w:rsidRPr="00952346">
        <w:rPr>
          <w:rFonts w:ascii="Times New Roman" w:hAnsi="Times New Roman" w:cs="Times New Roman"/>
          <w:color w:val="262626"/>
          <w:sz w:val="28"/>
          <w:szCs w:val="28"/>
        </w:rPr>
        <w:t>(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>час.</w:t>
      </w:r>
      <w:r w:rsidR="00D94BE7" w:rsidRPr="00952346">
        <w:rPr>
          <w:rFonts w:ascii="Times New Roman" w:hAnsi="Times New Roman" w:cs="Times New Roman"/>
          <w:color w:val="262626"/>
          <w:sz w:val="28"/>
          <w:szCs w:val="28"/>
        </w:rPr>
        <w:t>)</w:t>
      </w:r>
    </w:p>
    <w:p w:rsidR="00EA3664" w:rsidRPr="00952346" w:rsidRDefault="00EA3664" w:rsidP="002B43EF">
      <w:pPr>
        <w:rPr>
          <w:rFonts w:ascii="Times New Roman" w:hAnsi="Times New Roman" w:cs="Times New Roman"/>
          <w:i/>
          <w:iCs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>k —</w:t>
      </w:r>
      <w:r w:rsidRPr="00952346">
        <w:rPr>
          <w:rFonts w:ascii="Times New Roman" w:hAnsi="Times New Roman" w:cs="Times New Roman"/>
          <w:iCs/>
          <w:color w:val="262626"/>
          <w:sz w:val="28"/>
          <w:szCs w:val="28"/>
        </w:rPr>
        <w:t>коэффициент сложности проведения экспертизы.</w:t>
      </w:r>
    </w:p>
    <w:p w:rsidR="00EA3664" w:rsidRPr="00952346" w:rsidRDefault="00EA3664" w:rsidP="003426EA">
      <w:pPr>
        <w:ind w:firstLine="142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2.1. </w:t>
      </w:r>
      <w:r w:rsidR="002C6D10" w:rsidRPr="00952346">
        <w:rPr>
          <w:rFonts w:ascii="Times New Roman" w:hAnsi="Times New Roman" w:cs="Times New Roman"/>
          <w:b/>
          <w:bCs/>
          <w:color w:val="262626"/>
          <w:sz w:val="28"/>
          <w:szCs w:val="28"/>
        </w:rPr>
        <w:t>Анализ расчета стоимости судебных экспертиз и исследований</w:t>
      </w:r>
    </w:p>
    <w:p w:rsidR="00EA3664" w:rsidRPr="00952346" w:rsidRDefault="00EA3664" w:rsidP="002B43EF">
      <w:pPr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b/>
          <w:bCs/>
          <w:color w:val="262626"/>
          <w:sz w:val="28"/>
          <w:szCs w:val="28"/>
        </w:rPr>
        <w:tab/>
      </w:r>
    </w:p>
    <w:p w:rsidR="00EA3664" w:rsidRPr="00952346" w:rsidRDefault="00EA3664" w:rsidP="003426EA">
      <w:pPr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Определяющей базой формирования стоимости платных услуг, оказываемых Государственным учреждением Луганской Народной Республики «Республиканский центр судебных экспертиз», является их себе</w:t>
      </w:r>
      <w:r w:rsidR="00154C47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стоимость, составляющие которой</w:t>
      </w: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 рассчитаны на основании норм и нормативов трудовых и материальных затрат.</w:t>
      </w:r>
    </w:p>
    <w:p w:rsidR="00EA3664" w:rsidRPr="00952346" w:rsidRDefault="00EA3664" w:rsidP="003426EA">
      <w:pPr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lastRenderedPageBreak/>
        <w:t>Прямые расходы включают в себя:</w:t>
      </w:r>
    </w:p>
    <w:p w:rsidR="00EA3664" w:rsidRPr="00952346" w:rsidRDefault="00EA3664" w:rsidP="003426EA">
      <w:pPr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стоимость специфических предметов и материалов, непосредственно задействованных в предоставлении услуг;</w:t>
      </w:r>
    </w:p>
    <w:p w:rsidR="00EA3664" w:rsidRPr="00952346" w:rsidRDefault="00EA3664" w:rsidP="003426EA">
      <w:pPr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заработная плата специалистов, деятельность которых непосредственно связана с оказанием платных услуг;</w:t>
      </w:r>
    </w:p>
    <w:p w:rsidR="00EA3664" w:rsidRPr="00952346" w:rsidRDefault="00EA3664" w:rsidP="003426EA">
      <w:pPr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начисления на заработную плату.</w:t>
      </w:r>
    </w:p>
    <w:p w:rsidR="00EA3664" w:rsidRPr="00952346" w:rsidRDefault="00EA3664" w:rsidP="003426EA">
      <w:pPr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Накладные расходы включают </w:t>
      </w:r>
      <w:r w:rsidR="00D94BE7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следующие </w:t>
      </w: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затраты:</w:t>
      </w:r>
    </w:p>
    <w:p w:rsidR="00EA3664" w:rsidRPr="00952346" w:rsidRDefault="00D94BE7" w:rsidP="003426EA">
      <w:pPr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на </w:t>
      </w:r>
      <w:r w:rsidR="00EA3664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приобретение предметов и материалов (в том числе канцелярских принадлежностей, полиграфической продукции, оборудования, спецодежды, инвентаря и других малоценных быстроизнашивающихся предметов), которые используются для предоставления услуг;</w:t>
      </w:r>
    </w:p>
    <w:p w:rsidR="00EA3664" w:rsidRPr="00952346" w:rsidRDefault="00EA3664" w:rsidP="003426EA">
      <w:pPr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транспортные услуги в случае оказания платной услуги не по месту нахождения исполнителя;</w:t>
      </w:r>
    </w:p>
    <w:p w:rsidR="00EA3664" w:rsidRPr="00952346" w:rsidRDefault="00EA3664" w:rsidP="003426EA">
      <w:pPr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услуги связи, непосредственно связанные с оказанием платных услуг (в том числе почтовые);</w:t>
      </w:r>
    </w:p>
    <w:p w:rsidR="00EA3664" w:rsidRPr="00952346" w:rsidRDefault="00EA3664" w:rsidP="003426EA">
      <w:pPr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банковские услуги;</w:t>
      </w:r>
    </w:p>
    <w:p w:rsidR="00EA3664" w:rsidRPr="00952346" w:rsidRDefault="00EA3664" w:rsidP="003426EA">
      <w:pPr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услуги по охране и пожарной </w:t>
      </w:r>
      <w:r w:rsidR="00D94BE7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безопасности </w:t>
      </w: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помещений, в которых оказываются платные услуги;</w:t>
      </w:r>
    </w:p>
    <w:p w:rsidR="00EA3664" w:rsidRPr="00952346" w:rsidRDefault="00EA3664" w:rsidP="003426EA">
      <w:pPr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информационно-вычислительные услуги;</w:t>
      </w:r>
    </w:p>
    <w:p w:rsidR="00EA3664" w:rsidRPr="00952346" w:rsidRDefault="00D94BE7" w:rsidP="003426EA">
      <w:pPr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текущий ремонт</w:t>
      </w:r>
      <w:r w:rsidR="00EA3664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 зданий, помещений и оборудования, их техническое обслуживание;</w:t>
      </w:r>
    </w:p>
    <w:p w:rsidR="00EA3664" w:rsidRPr="00952346" w:rsidRDefault="00D94BE7" w:rsidP="003426EA">
      <w:pPr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оплату командировочных расходов</w:t>
      </w:r>
      <w:r w:rsidR="00EA3664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 в случае оказания платной услуги не по месту нахождения исполнителя;</w:t>
      </w:r>
    </w:p>
    <w:p w:rsidR="00EA3664" w:rsidRPr="00952346" w:rsidRDefault="00D94BE7" w:rsidP="003426EA">
      <w:pPr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оплату</w:t>
      </w:r>
      <w:r w:rsidR="00EA3664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 коммунальных услуг, связанных с содержанием помещений, на базе которых оказываются платные услуги (теплоснабжение, водоснабжение, водоотведение и других коммунальных услуг; оплата природного газа, электроэнергии и т.п.);</w:t>
      </w:r>
    </w:p>
    <w:p w:rsidR="00EA3664" w:rsidRPr="00952346" w:rsidRDefault="00EA3664" w:rsidP="003426EA">
      <w:pPr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амортизацию приобретенных основных средств;</w:t>
      </w:r>
    </w:p>
    <w:p w:rsidR="00EA3664" w:rsidRPr="00952346" w:rsidRDefault="00D94BE7" w:rsidP="003426EA">
      <w:pPr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заработную плату и начисления</w:t>
      </w:r>
      <w:r w:rsidR="00EA3664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 на заработную плату обслуживающего персонала. </w:t>
      </w:r>
    </w:p>
    <w:p w:rsidR="00EA3664" w:rsidRPr="00952346" w:rsidRDefault="00EA3664" w:rsidP="003426EA">
      <w:pPr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Количество экспертиз определяется как количество планируемых экспертиз в Государственном учреждении Луганской Народной Республики «Республиканский центр судебных экспертиз» за расчетный период с учетом 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норм затрат времени на производство экспертиз, норм экспертной нагрузки государственных судебных экспертов </w:t>
      </w:r>
      <w:r w:rsidR="002C6D10" w:rsidRPr="00952346">
        <w:rPr>
          <w:rFonts w:ascii="Times New Roman" w:hAnsi="Times New Roman" w:cs="Times New Roman"/>
          <w:color w:val="262626"/>
          <w:sz w:val="28"/>
          <w:szCs w:val="28"/>
        </w:rPr>
        <w:t>Учреждения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 и методически</w:t>
      </w:r>
      <w:r w:rsidR="002C6D10" w:rsidRPr="00952346">
        <w:rPr>
          <w:rFonts w:ascii="Times New Roman" w:hAnsi="Times New Roman" w:cs="Times New Roman"/>
          <w:color w:val="262626"/>
          <w:sz w:val="28"/>
          <w:szCs w:val="28"/>
        </w:rPr>
        <w:t>х рекомендаций по их применению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 в части сроков проведения отдельных видов экспертиз и признаков сложности.</w:t>
      </w:r>
    </w:p>
    <w:p w:rsidR="00EA3664" w:rsidRPr="00952346" w:rsidRDefault="00EA3664" w:rsidP="003426EA">
      <w:pPr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Для расчета стоимости одного экспертного часа </w:t>
      </w:r>
      <w:r w:rsidR="00FE2949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экспертизы 1</w:t>
      </w:r>
      <w:r w:rsidR="007F70A1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-й</w:t>
      </w:r>
      <w:r w:rsidR="00FE2949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 категории </w:t>
      </w:r>
      <w:r w:rsidR="00FE2949" w:rsidRPr="00952346">
        <w:rPr>
          <w:rFonts w:ascii="Times New Roman" w:hAnsi="Times New Roman" w:cs="Times New Roman"/>
          <w:iCs/>
          <w:color w:val="262626"/>
          <w:sz w:val="28"/>
          <w:szCs w:val="28"/>
        </w:rPr>
        <w:t>коэффициент сложности проведения экспертизы</w:t>
      </w:r>
      <w:r w:rsidR="00FE2949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 не </w:t>
      </w: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применяется</w:t>
      </w:r>
      <w:r w:rsidR="00FE2949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.</w:t>
      </w: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FE2949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Для расчета стоимости одного экспертного часа экспертизы 2</w:t>
      </w:r>
      <w:r w:rsidR="007F70A1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-й</w:t>
      </w:r>
      <w:r w:rsidR="00FE2949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 категории применяется </w:t>
      </w:r>
      <w:r w:rsidR="00FE2949" w:rsidRPr="00952346">
        <w:rPr>
          <w:rFonts w:ascii="Times New Roman" w:hAnsi="Times New Roman" w:cs="Times New Roman"/>
          <w:iCs/>
          <w:color w:val="262626"/>
          <w:sz w:val="28"/>
          <w:szCs w:val="28"/>
        </w:rPr>
        <w:t xml:space="preserve">коэффициент сложности </w:t>
      </w:r>
      <w:r w:rsidR="00154C47" w:rsidRPr="00952346">
        <w:rPr>
          <w:rFonts w:ascii="Times New Roman" w:hAnsi="Times New Roman" w:cs="Times New Roman"/>
          <w:iCs/>
          <w:color w:val="262626"/>
          <w:sz w:val="28"/>
          <w:szCs w:val="28"/>
        </w:rPr>
        <w:t xml:space="preserve">проведения экспертизы </w:t>
      </w:r>
      <w:r w:rsidR="00FE2949" w:rsidRPr="00952346">
        <w:rPr>
          <w:rFonts w:ascii="Times New Roman" w:hAnsi="Times New Roman" w:cs="Times New Roman"/>
          <w:iCs/>
          <w:color w:val="262626"/>
          <w:sz w:val="28"/>
          <w:szCs w:val="28"/>
        </w:rPr>
        <w:t>1,2 от стоимости одного экспертного часа экспертизы 1</w:t>
      </w:r>
      <w:r w:rsidR="007F70A1" w:rsidRPr="00952346">
        <w:rPr>
          <w:rFonts w:ascii="Times New Roman" w:hAnsi="Times New Roman" w:cs="Times New Roman"/>
          <w:iCs/>
          <w:color w:val="262626"/>
          <w:sz w:val="28"/>
          <w:szCs w:val="28"/>
        </w:rPr>
        <w:t>-й</w:t>
      </w:r>
      <w:r w:rsidR="00154C47" w:rsidRPr="00952346">
        <w:rPr>
          <w:rFonts w:ascii="Times New Roman" w:hAnsi="Times New Roman" w:cs="Times New Roman"/>
          <w:iCs/>
          <w:color w:val="262626"/>
          <w:sz w:val="28"/>
          <w:szCs w:val="28"/>
        </w:rPr>
        <w:t xml:space="preserve"> категории</w:t>
      </w:r>
      <w:r w:rsidR="00FE2949" w:rsidRPr="00952346">
        <w:rPr>
          <w:rFonts w:ascii="Times New Roman" w:hAnsi="Times New Roman" w:cs="Times New Roman"/>
          <w:iCs/>
          <w:color w:val="262626"/>
          <w:sz w:val="28"/>
          <w:szCs w:val="28"/>
        </w:rPr>
        <w:t xml:space="preserve">. </w:t>
      </w:r>
      <w:r w:rsidR="00FE2949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Для расчета стоимости одного экспертного часа экспертизы 3</w:t>
      </w:r>
      <w:r w:rsidR="007F70A1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-й</w:t>
      </w:r>
      <w:r w:rsidR="00FE2949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 категории </w:t>
      </w:r>
      <w:r w:rsidR="00154C47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применяется </w:t>
      </w:r>
      <w:r w:rsidR="00FE2949" w:rsidRPr="00952346">
        <w:rPr>
          <w:rFonts w:ascii="Times New Roman" w:hAnsi="Times New Roman" w:cs="Times New Roman"/>
          <w:iCs/>
          <w:color w:val="262626"/>
          <w:sz w:val="28"/>
          <w:szCs w:val="28"/>
        </w:rPr>
        <w:t xml:space="preserve">коэффициент сложности </w:t>
      </w:r>
      <w:r w:rsidR="00154C47" w:rsidRPr="00952346">
        <w:rPr>
          <w:rFonts w:ascii="Times New Roman" w:hAnsi="Times New Roman" w:cs="Times New Roman"/>
          <w:iCs/>
          <w:color w:val="262626"/>
          <w:sz w:val="28"/>
          <w:szCs w:val="28"/>
        </w:rPr>
        <w:t xml:space="preserve">проведения экспертизы </w:t>
      </w:r>
      <w:r w:rsidR="00FE2949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1,2  от стоимости одного экспертного часа экспертизы 2</w:t>
      </w:r>
      <w:r w:rsidR="007F70A1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>-й</w:t>
      </w:r>
      <w:r w:rsidR="00FE2949"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 категории.</w:t>
      </w:r>
      <w:r w:rsidRPr="00952346">
        <w:rPr>
          <w:rFonts w:ascii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</w:p>
    <w:p w:rsidR="00EA3664" w:rsidRPr="00952346" w:rsidRDefault="00EA3664" w:rsidP="002B43EF">
      <w:pPr>
        <w:ind w:firstLine="0"/>
        <w:rPr>
          <w:rFonts w:ascii="Times New Roman" w:hAnsi="Times New Roman" w:cs="Times New Roman"/>
          <w:color w:val="262626"/>
          <w:sz w:val="28"/>
          <w:szCs w:val="28"/>
          <w:lang w:eastAsia="ru-RU"/>
        </w:rPr>
      </w:pPr>
    </w:p>
    <w:p w:rsidR="00EA3664" w:rsidRPr="00952346" w:rsidRDefault="00EA3664" w:rsidP="003426EA">
      <w:pPr>
        <w:pStyle w:val="a3"/>
        <w:ind w:firstLine="0"/>
        <w:jc w:val="center"/>
        <w:rPr>
          <w:b/>
          <w:bCs/>
          <w:color w:val="262626"/>
          <w:sz w:val="28"/>
          <w:szCs w:val="28"/>
        </w:rPr>
      </w:pPr>
      <w:r w:rsidRPr="00952346">
        <w:rPr>
          <w:b/>
          <w:bCs/>
          <w:color w:val="262626"/>
          <w:sz w:val="28"/>
          <w:szCs w:val="28"/>
        </w:rPr>
        <w:t>2.2. Расчет нормативной стоимости объекта сравнения</w:t>
      </w:r>
    </w:p>
    <w:p w:rsidR="00EA3664" w:rsidRPr="00952346" w:rsidRDefault="00EA3664" w:rsidP="002B43EF">
      <w:pPr>
        <w:rPr>
          <w:color w:val="262626"/>
          <w:lang w:eastAsia="ru-RU"/>
        </w:rPr>
      </w:pPr>
    </w:p>
    <w:p w:rsidR="00EA3664" w:rsidRPr="00952346" w:rsidRDefault="00EA3664" w:rsidP="002B43EF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Исходя из изложенного, нормативная стоимость судебной экспертизы (ВSе), проводимой в рамках гражданского или арбитражного процессов, рассчитывается по формуле: </w:t>
      </w:r>
    </w:p>
    <w:p w:rsidR="00EA3664" w:rsidRPr="00952346" w:rsidRDefault="00EA3664" w:rsidP="002B43EF">
      <w:pPr>
        <w:rPr>
          <w:rFonts w:ascii="Times New Roman" w:hAnsi="Times New Roman" w:cs="Times New Roman"/>
          <w:color w:val="262626"/>
          <w:sz w:val="28"/>
          <w:szCs w:val="28"/>
        </w:rPr>
      </w:pPr>
    </w:p>
    <w:p w:rsidR="00EA3664" w:rsidRPr="00952346" w:rsidRDefault="00EA3664" w:rsidP="002B43EF">
      <w:pPr>
        <w:ind w:firstLine="0"/>
        <w:jc w:val="center"/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ВSе = </w:t>
      </w:r>
      <w:r w:rsidRPr="00952346">
        <w:rPr>
          <w:rFonts w:ascii="Times New Roman" w:hAnsi="Times New Roman" w:cs="Times New Roman"/>
          <w:color w:val="262626"/>
          <w:sz w:val="28"/>
          <w:szCs w:val="28"/>
          <w:lang w:val="en-US"/>
        </w:rPr>
        <w:t>S</w:t>
      </w:r>
      <w:r w:rsidRPr="00952346">
        <w:rPr>
          <w:rFonts w:ascii="Times New Roman" w:hAnsi="Times New Roman" w:cs="Times New Roman"/>
          <w:color w:val="262626"/>
          <w:sz w:val="28"/>
          <w:szCs w:val="28"/>
          <w:vertAlign w:val="subscript"/>
          <w:lang w:val="en-US"/>
        </w:rPr>
        <w:t>ET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 × </w:t>
      </w:r>
      <w:r w:rsidRPr="00952346">
        <w:rPr>
          <w:rFonts w:ascii="Times New Roman" w:hAnsi="Times New Roman" w:cs="Times New Roman"/>
          <w:color w:val="262626"/>
          <w:sz w:val="28"/>
          <w:szCs w:val="28"/>
          <w:lang w:val="en-US"/>
        </w:rPr>
        <w:t>N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>, где</w:t>
      </w:r>
    </w:p>
    <w:p w:rsidR="00EA3664" w:rsidRPr="00952346" w:rsidRDefault="00EA3664" w:rsidP="002B43EF">
      <w:pPr>
        <w:jc w:val="center"/>
        <w:rPr>
          <w:rFonts w:ascii="Times New Roman" w:hAnsi="Times New Roman" w:cs="Times New Roman"/>
          <w:color w:val="262626"/>
          <w:sz w:val="28"/>
          <w:szCs w:val="28"/>
        </w:rPr>
      </w:pPr>
    </w:p>
    <w:p w:rsidR="00EA3664" w:rsidRPr="00952346" w:rsidRDefault="00EA3664" w:rsidP="002B43EF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val="en-US"/>
        </w:rPr>
        <w:t>S</w:t>
      </w:r>
      <w:r w:rsidRPr="00952346">
        <w:rPr>
          <w:rFonts w:ascii="Times New Roman" w:hAnsi="Times New Roman" w:cs="Times New Roman"/>
          <w:color w:val="262626"/>
          <w:sz w:val="28"/>
          <w:szCs w:val="28"/>
          <w:vertAlign w:val="subscript"/>
          <w:lang w:val="en-US"/>
        </w:rPr>
        <w:t>ET</w:t>
      </w:r>
      <w:r w:rsidR="00154C47" w:rsidRPr="00952346">
        <w:rPr>
          <w:rFonts w:ascii="Times New Roman" w:hAnsi="Times New Roman" w:cs="Times New Roman"/>
          <w:color w:val="262626"/>
          <w:sz w:val="28"/>
          <w:szCs w:val="28"/>
          <w:vertAlign w:val="subscript"/>
        </w:rPr>
        <w:t xml:space="preserve"> 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- стоимость одного экспертного часа </w:t>
      </w:r>
      <w:r w:rsidR="00160C61" w:rsidRPr="00952346">
        <w:rPr>
          <w:rFonts w:ascii="Times New Roman" w:hAnsi="Times New Roman" w:cs="Times New Roman"/>
          <w:color w:val="262626"/>
          <w:sz w:val="28"/>
          <w:szCs w:val="28"/>
        </w:rPr>
        <w:t>(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>руб.</w:t>
      </w:r>
      <w:r w:rsidR="00160C61" w:rsidRPr="00952346">
        <w:rPr>
          <w:rFonts w:ascii="Times New Roman" w:hAnsi="Times New Roman" w:cs="Times New Roman"/>
          <w:color w:val="262626"/>
          <w:sz w:val="28"/>
          <w:szCs w:val="28"/>
        </w:rPr>
        <w:t>)</w:t>
      </w:r>
    </w:p>
    <w:p w:rsidR="00EA3664" w:rsidRPr="00952346" w:rsidRDefault="00EA3664" w:rsidP="002B43EF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  <w:lang w:val="en-US"/>
        </w:rPr>
        <w:t>N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 - норм затрат времени на производство экспертиз </w:t>
      </w:r>
      <w:r w:rsidR="00160C61" w:rsidRPr="00952346">
        <w:rPr>
          <w:rFonts w:ascii="Times New Roman" w:hAnsi="Times New Roman" w:cs="Times New Roman"/>
          <w:color w:val="262626"/>
          <w:sz w:val="28"/>
          <w:szCs w:val="28"/>
        </w:rPr>
        <w:t>(</w:t>
      </w:r>
      <w:r w:rsidRPr="00952346">
        <w:rPr>
          <w:rFonts w:ascii="Times New Roman" w:hAnsi="Times New Roman" w:cs="Times New Roman"/>
          <w:color w:val="262626"/>
          <w:sz w:val="28"/>
          <w:szCs w:val="28"/>
        </w:rPr>
        <w:t>час.</w:t>
      </w:r>
      <w:r w:rsidR="00160C61" w:rsidRPr="00952346">
        <w:rPr>
          <w:rFonts w:ascii="Times New Roman" w:hAnsi="Times New Roman" w:cs="Times New Roman"/>
          <w:color w:val="262626"/>
          <w:sz w:val="28"/>
          <w:szCs w:val="28"/>
        </w:rPr>
        <w:t>)</w:t>
      </w:r>
    </w:p>
    <w:p w:rsidR="00EA3664" w:rsidRPr="00952346" w:rsidRDefault="00EA3664" w:rsidP="002B43EF">
      <w:pPr>
        <w:rPr>
          <w:rFonts w:ascii="Times New Roman" w:hAnsi="Times New Roman" w:cs="Times New Roman"/>
          <w:color w:val="262626"/>
          <w:sz w:val="28"/>
          <w:szCs w:val="28"/>
        </w:rPr>
      </w:pPr>
    </w:p>
    <w:p w:rsidR="00EA3664" w:rsidRPr="00952346" w:rsidRDefault="007622F2" w:rsidP="007622F2">
      <w:pPr>
        <w:ind w:firstLine="0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3. </w:t>
      </w:r>
      <w:r w:rsidR="00EA3664" w:rsidRPr="00952346">
        <w:rPr>
          <w:rFonts w:ascii="Times New Roman" w:hAnsi="Times New Roman" w:cs="Times New Roman"/>
          <w:b/>
          <w:bCs/>
          <w:color w:val="262626"/>
          <w:sz w:val="28"/>
          <w:szCs w:val="28"/>
        </w:rPr>
        <w:t>Нормы затрат времени на производство экспертиз для определения норм экспертной нагрузки в Государственном учреждении Луганской Народной Республики «Республиканский центр судебных экспертиз»</w:t>
      </w:r>
    </w:p>
    <w:p w:rsidR="00EA3664" w:rsidRPr="00952346" w:rsidRDefault="00EA3664" w:rsidP="002B43EF">
      <w:pPr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:rsidR="00EA3664" w:rsidRPr="00952346" w:rsidRDefault="007622F2" w:rsidP="007622F2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1. </w:t>
      </w:r>
      <w:r w:rsidR="00EA3664" w:rsidRPr="00952346">
        <w:rPr>
          <w:rFonts w:ascii="Times New Roman" w:hAnsi="Times New Roman" w:cs="Times New Roman"/>
          <w:color w:val="262626"/>
          <w:sz w:val="28"/>
          <w:szCs w:val="28"/>
        </w:rPr>
        <w:t>Нормы экспертной нагрузки устанавливаются из расчета 100% затрат рабочего времени на экспертную и прямо связанную с ней работу (участие в судебном заседании, выезд на осмотр объектов исследования, разработка при необходимости методики решения конкретной экспертной задачи, проведения экспертного эксперимента, составления заключения и т.п.), работу по научно-методическому обеспечению экспертной деятельности (далее - НМО), в том числе научно-исследовательскую работу (далее - НИР).</w:t>
      </w:r>
    </w:p>
    <w:p w:rsidR="007622F2" w:rsidRPr="00952346" w:rsidRDefault="00EA3664" w:rsidP="007622F2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>Общие затраты рабочего времени на НИР не могут превышать 10% показателей затрат рабочего времени, обеспеченного бюджетным финансированием.</w:t>
      </w:r>
    </w:p>
    <w:p w:rsidR="00EA3664" w:rsidRPr="00952346" w:rsidRDefault="007622F2" w:rsidP="007622F2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2. </w:t>
      </w:r>
      <w:r w:rsidR="00EA3664" w:rsidRPr="00952346">
        <w:rPr>
          <w:rFonts w:ascii="Times New Roman" w:hAnsi="Times New Roman" w:cs="Times New Roman"/>
          <w:color w:val="262626"/>
          <w:sz w:val="28"/>
          <w:szCs w:val="28"/>
        </w:rPr>
        <w:t>Расчет норм бюджетной нагрузки за месяц производится исходя из продолжительности рабочего времени в соответствующем месяце, определяемой производственным календарем.</w:t>
      </w:r>
    </w:p>
    <w:p w:rsidR="00EA3664" w:rsidRPr="00952346" w:rsidRDefault="00EA3664" w:rsidP="002B43EF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>Для некоторых категорий работников нормы экспертной нагрузки рассчитываются с учетом установленной для них в соответствии с трудовым законодательством сокращенной продолжительности рабочего времени.</w:t>
      </w: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3. При определении нагрузки эксперта, участвующего в производстве комиссионной экспертизы, выполняемой экспертами одной специальности, исходить из затрат рабочего времени на проведение им одной экспертизы соответствующей категории сложности.</w:t>
      </w: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При определении нагрузки эксперта, участвующего в производстве комиссионной экспертизы, выполняемой экспертами разных специальностей (комплексная экспертиза), и</w:t>
      </w:r>
      <w:bookmarkStart w:id="2" w:name="_GoBack"/>
      <w:bookmarkEnd w:id="2"/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сходить из затрат рабочего времени на проведение экспертизы соответствующей категории сложности, выполняемой им в рамках комплексной экспертизы в соответствии с его экспертной специальностью.</w:t>
      </w: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4. При определении общей экспертной нагрузки учитывать затраты времени на выполнение работ по научно-методическому обеспечению экспертной деятельности Учреждения (исходя из норм затрат времени на производство экспертизы соответствующей категории сложности):</w:t>
      </w: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lastRenderedPageBreak/>
        <w:t>проверка руководителем подразделения заключения эксперта, подготовленного для отправки лицу (органу), назначившему экспертизу, - 0,05 экспертизы соответствующей категории сложности;</w:t>
      </w: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методическое рецензирование одного наблюдательного производства по экспертизе - 0,1 экспертизы соответствующей категории сложности;</w:t>
      </w: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 xml:space="preserve">организация и проведение школы, курсов повышения квалификации, семинара, конференции - 1 экспертиза </w:t>
      </w:r>
      <w:r w:rsidR="00160C61" w:rsidRPr="00952346">
        <w:rPr>
          <w:rStyle w:val="21"/>
          <w:rFonts w:ascii="Times New Roman" w:hAnsi="Times New Roman"/>
          <w:color w:val="262626"/>
          <w:sz w:val="28"/>
          <w:szCs w:val="28"/>
        </w:rPr>
        <w:t>третьей</w:t>
      </w: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 xml:space="preserve"> категории сложности за каждое из указанных учебных мероприятий (доля участия каждого специалиста определяется исходя из фактически затраченного им количества рабочих часов в пределах нормы, установленной на организацию и проведение мероприятия);</w:t>
      </w: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руководство стажировкой эксперта - 0,1 экспертизы первой категории сложности за каждый день стажировки;</w:t>
      </w: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руководство подготовкой эксперта к аттестации - 0,5 экспертизы первой категории сложности за каждый месяц;</w:t>
      </w: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разработка программы подготовки экспертов по новой экспертной специальности - 1,5 экспертизы третьей категории сложности;</w:t>
      </w: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разработка программы подготовки экспертов по утвержденной экспертной специальности, а равно внесение изменений и дополнений в нее - 0,5 экспертизы третьей категории сложности;</w:t>
      </w:r>
    </w:p>
    <w:p w:rsidR="00952346" w:rsidRPr="00952346" w:rsidRDefault="00EA3664" w:rsidP="00952346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подготовка отзыва на работу научного и методического характера: на пособие, монографию, диссертацию - 0,3 экспертизы третьей категории сложности; на другие методические материалы - 0,3 экспертизы второй категории сложности;</w:t>
      </w:r>
    </w:p>
    <w:p w:rsidR="00EA3664" w:rsidRPr="00952346" w:rsidRDefault="00EA3664" w:rsidP="00952346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проведение испытания</w:t>
      </w:r>
      <w:r w:rsidR="00952346" w:rsidRPr="00952346">
        <w:rPr>
          <w:rStyle w:val="21"/>
          <w:rFonts w:ascii="Times New Roman" w:hAnsi="Times New Roman"/>
          <w:color w:val="262626"/>
          <w:sz w:val="28"/>
          <w:szCs w:val="28"/>
        </w:rPr>
        <w:t xml:space="preserve"> </w:t>
      </w: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(апроба</w:t>
      </w:r>
      <w:r w:rsidR="00952346" w:rsidRPr="00952346">
        <w:rPr>
          <w:rStyle w:val="21"/>
          <w:rFonts w:ascii="Times New Roman" w:hAnsi="Times New Roman"/>
          <w:color w:val="262626"/>
          <w:sz w:val="28"/>
          <w:szCs w:val="28"/>
        </w:rPr>
        <w:t xml:space="preserve">ции) методических </w:t>
      </w:r>
      <w:r w:rsidR="00154C47" w:rsidRPr="00952346">
        <w:rPr>
          <w:rStyle w:val="21"/>
          <w:rFonts w:ascii="Times New Roman" w:hAnsi="Times New Roman"/>
          <w:color w:val="262626"/>
          <w:sz w:val="28"/>
          <w:szCs w:val="28"/>
        </w:rPr>
        <w:t xml:space="preserve">материалов – </w:t>
      </w:r>
      <w:r w:rsidR="00952346" w:rsidRPr="00952346">
        <w:rPr>
          <w:rStyle w:val="21"/>
          <w:rFonts w:ascii="Times New Roman" w:hAnsi="Times New Roman"/>
          <w:color w:val="262626"/>
          <w:sz w:val="28"/>
          <w:szCs w:val="28"/>
        </w:rPr>
        <w:t xml:space="preserve">1 </w:t>
      </w: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экспертиза третьей категории сложности;</w:t>
      </w: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подготовка обобщения экспертной практики - изучение одного наблюдательного производства - 0,05 одной экспертизы соответствующей категории сложности;</w:t>
      </w: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подготовка и чтение лекции судьям, следователям и другим категориям слушателей (в порядке служебного задания) - 0,2 экспертизы первой категории сложности;</w:t>
      </w: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оказание методической помощи и проверка состояния практики производства экспертиз с выездом в другое учреждение - 1 экспертиза второй категории сложности за одну календарную неделю командировки;</w:t>
      </w: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научное руководство темой НИР различного уровня планирования (федеральный, региональный, лабораторный) - 1 экспертиза третьей, второй или первой категории сложности соответственно;</w:t>
      </w: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участие в выполнении заключительного этапа НИР различного уровня планирования с выходным материалом методического характера - 2 экспертизы третьей, второй или первой категории сложности соответственно;</w:t>
      </w: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подготовка диссертации: кандидатской - 1 экспертиза первой категории сложности за каждый месяц; докторской - 1 экспертиза второй категории сложности за каждый месяц.</w:t>
      </w: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</w:p>
    <w:p w:rsidR="00952346" w:rsidRPr="00952346" w:rsidRDefault="00952346" w:rsidP="002B43EF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</w:p>
    <w:p w:rsidR="002C6D10" w:rsidRPr="00952346" w:rsidRDefault="00952346" w:rsidP="00952346">
      <w:pPr>
        <w:pStyle w:val="22"/>
        <w:shd w:val="clear" w:color="auto" w:fill="auto"/>
        <w:spacing w:after="0" w:line="240" w:lineRule="auto"/>
        <w:ind w:firstLine="0"/>
        <w:jc w:val="center"/>
        <w:rPr>
          <w:rStyle w:val="21"/>
          <w:rFonts w:ascii="Times New Roman" w:hAnsi="Times New Roman"/>
          <w:b/>
          <w:bCs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b/>
          <w:bCs/>
          <w:color w:val="262626"/>
          <w:sz w:val="28"/>
          <w:szCs w:val="28"/>
        </w:rPr>
        <w:lastRenderedPageBreak/>
        <w:t xml:space="preserve">4. </w:t>
      </w:r>
      <w:r w:rsidR="00EA3664" w:rsidRPr="00952346">
        <w:rPr>
          <w:rStyle w:val="21"/>
          <w:rFonts w:ascii="Times New Roman" w:hAnsi="Times New Roman"/>
          <w:b/>
          <w:bCs/>
          <w:color w:val="262626"/>
          <w:sz w:val="28"/>
          <w:szCs w:val="28"/>
        </w:rPr>
        <w:t>Расчет стоимости обучения (стажировки) специалистов, которые не являются работниками государственных специализированных учреждений</w:t>
      </w:r>
    </w:p>
    <w:p w:rsidR="00A815E9" w:rsidRPr="00952346" w:rsidRDefault="00A815E9" w:rsidP="002C6D10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bCs/>
          <w:color w:val="262626"/>
          <w:sz w:val="28"/>
          <w:szCs w:val="28"/>
        </w:rPr>
      </w:pPr>
    </w:p>
    <w:p w:rsidR="00EA3664" w:rsidRPr="00952346" w:rsidRDefault="002C6D10" w:rsidP="002C6D10">
      <w:pPr>
        <w:pStyle w:val="22"/>
        <w:shd w:val="clear" w:color="auto" w:fill="auto"/>
        <w:spacing w:after="0" w:line="240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bCs/>
          <w:color w:val="262626"/>
          <w:sz w:val="28"/>
          <w:szCs w:val="28"/>
        </w:rPr>
        <w:t>Расчет стоимости обучения (стажировки) специалистов, которые не являются работниками государственных специализированных учреждений</w:t>
      </w:r>
      <w:r w:rsidR="00154C47" w:rsidRPr="00952346">
        <w:rPr>
          <w:rStyle w:val="21"/>
          <w:rFonts w:ascii="Times New Roman" w:hAnsi="Times New Roman"/>
          <w:bCs/>
          <w:color w:val="262626"/>
          <w:sz w:val="28"/>
          <w:szCs w:val="28"/>
        </w:rPr>
        <w:t>,</w:t>
      </w:r>
      <w:r w:rsidRPr="00952346">
        <w:rPr>
          <w:rStyle w:val="21"/>
          <w:rFonts w:ascii="Times New Roman" w:hAnsi="Times New Roman"/>
          <w:bCs/>
          <w:color w:val="262626"/>
          <w:sz w:val="28"/>
          <w:szCs w:val="28"/>
        </w:rPr>
        <w:t xml:space="preserve"> осуществляется</w:t>
      </w:r>
      <w:r w:rsidRPr="00952346">
        <w:rPr>
          <w:rStyle w:val="21"/>
          <w:rFonts w:ascii="Times New Roman" w:hAnsi="Times New Roman"/>
          <w:b/>
          <w:bCs/>
          <w:color w:val="262626"/>
          <w:sz w:val="28"/>
          <w:szCs w:val="28"/>
        </w:rPr>
        <w:t xml:space="preserve"> </w:t>
      </w:r>
      <w:r w:rsidR="00EA3664" w:rsidRPr="00952346">
        <w:rPr>
          <w:rStyle w:val="21"/>
          <w:rFonts w:ascii="Times New Roman" w:hAnsi="Times New Roman"/>
          <w:color w:val="262626"/>
          <w:sz w:val="28"/>
          <w:szCs w:val="28"/>
        </w:rPr>
        <w:t>исходя из норм затрат времени на производство экспертизы соответствующей категории сложности:</w:t>
      </w:r>
    </w:p>
    <w:p w:rsidR="00EA3664" w:rsidRPr="00952346" w:rsidRDefault="00EA3664" w:rsidP="002C6D10">
      <w:pPr>
        <w:pStyle w:val="a6"/>
        <w:spacing w:before="0" w:beforeAutospacing="0" w:after="0" w:afterAutospacing="0"/>
        <w:ind w:firstLine="709"/>
        <w:jc w:val="both"/>
        <w:rPr>
          <w:rStyle w:val="21"/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 xml:space="preserve">проведение курсов повышения квалификации - </w:t>
      </w:r>
      <w:r w:rsidRPr="00952346">
        <w:rPr>
          <w:rStyle w:val="21"/>
          <w:rFonts w:ascii="Times New Roman" w:hAnsi="Times New Roman" w:cs="Times New Roman"/>
          <w:color w:val="262626"/>
          <w:sz w:val="28"/>
          <w:szCs w:val="28"/>
        </w:rPr>
        <w:t xml:space="preserve">1 экспертиза </w:t>
      </w:r>
      <w:r w:rsidR="00B609D5" w:rsidRPr="00952346">
        <w:rPr>
          <w:rStyle w:val="21"/>
          <w:rFonts w:ascii="Times New Roman" w:hAnsi="Times New Roman" w:cs="Times New Roman"/>
          <w:color w:val="262626"/>
          <w:sz w:val="28"/>
          <w:szCs w:val="28"/>
        </w:rPr>
        <w:t xml:space="preserve">третьей </w:t>
      </w:r>
      <w:r w:rsidRPr="00952346">
        <w:rPr>
          <w:rStyle w:val="21"/>
          <w:rFonts w:ascii="Times New Roman" w:hAnsi="Times New Roman" w:cs="Times New Roman"/>
          <w:color w:val="262626"/>
          <w:sz w:val="28"/>
          <w:szCs w:val="28"/>
        </w:rPr>
        <w:t>категории сложности за каждое из указанных учебных мероприятий (доля участия каждого специалиста определяется исходя из фактически затраченного им количества рабочих часов);</w:t>
      </w:r>
    </w:p>
    <w:p w:rsidR="00EA3664" w:rsidRPr="00952346" w:rsidRDefault="00EA3664" w:rsidP="00940CF9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руководство стажировкой (обучением) эксперта - 0,1 экспертизы первой категории сложности за каждый день стажировки;</w:t>
      </w:r>
    </w:p>
    <w:p w:rsidR="00EA3664" w:rsidRPr="00952346" w:rsidRDefault="00EA3664" w:rsidP="00940CF9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руководство подготовкой эксперта к аттестации - 0,5 экспертизы первой категории сложности за каждый месяц;</w:t>
      </w:r>
    </w:p>
    <w:p w:rsidR="00EA3664" w:rsidRPr="00952346" w:rsidRDefault="00EA3664" w:rsidP="00940CF9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проведение квалификационного экзамена – 1 экспертиза первой категории сложности по специальности;</w:t>
      </w:r>
    </w:p>
    <w:p w:rsidR="00EA3664" w:rsidRPr="00952346" w:rsidRDefault="00EA3664" w:rsidP="00940CF9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  <w:r w:rsidRPr="00952346">
        <w:rPr>
          <w:rStyle w:val="21"/>
          <w:rFonts w:ascii="Times New Roman" w:hAnsi="Times New Roman"/>
          <w:color w:val="262626"/>
          <w:sz w:val="28"/>
          <w:szCs w:val="28"/>
        </w:rPr>
        <w:t>разработки программы подготовки экспертов по новой экспертной специальности - 1,5 экспертизы третьей категории сложности.</w:t>
      </w: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</w:p>
    <w:p w:rsidR="00EA3664" w:rsidRPr="00952346" w:rsidRDefault="00EA3664" w:rsidP="002B43EF">
      <w:pPr>
        <w:pStyle w:val="22"/>
        <w:shd w:val="clear" w:color="auto" w:fill="auto"/>
        <w:spacing w:after="0" w:line="240" w:lineRule="auto"/>
        <w:jc w:val="both"/>
        <w:rPr>
          <w:rStyle w:val="21"/>
          <w:rFonts w:ascii="Times New Roman" w:hAnsi="Times New Roman"/>
          <w:color w:val="262626"/>
          <w:sz w:val="28"/>
          <w:szCs w:val="28"/>
        </w:rPr>
      </w:pPr>
    </w:p>
    <w:p w:rsidR="00952346" w:rsidRPr="00952346" w:rsidRDefault="00952346" w:rsidP="00952346">
      <w:pPr>
        <w:spacing w:line="240" w:lineRule="atLeast"/>
        <w:ind w:firstLine="0"/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>Исполняющий обязанности</w:t>
      </w:r>
    </w:p>
    <w:p w:rsidR="00952346" w:rsidRPr="00952346" w:rsidRDefault="00952346" w:rsidP="00952346">
      <w:pPr>
        <w:spacing w:line="240" w:lineRule="atLeast"/>
        <w:ind w:firstLine="0"/>
        <w:rPr>
          <w:rFonts w:ascii="Times New Roman" w:hAnsi="Times New Roman" w:cs="Times New Roman"/>
          <w:color w:val="262626"/>
          <w:sz w:val="28"/>
          <w:szCs w:val="28"/>
        </w:rPr>
      </w:pPr>
      <w:r w:rsidRPr="00952346">
        <w:rPr>
          <w:rFonts w:ascii="Times New Roman" w:hAnsi="Times New Roman" w:cs="Times New Roman"/>
          <w:color w:val="262626"/>
          <w:sz w:val="28"/>
          <w:szCs w:val="28"/>
        </w:rPr>
        <w:t>Министра Совета Министров</w:t>
      </w:r>
    </w:p>
    <w:p w:rsidR="00EA3664" w:rsidRPr="00952346" w:rsidRDefault="00952346" w:rsidP="00952346">
      <w:pPr>
        <w:pStyle w:val="HTML"/>
        <w:tabs>
          <w:tab w:val="clear" w:pos="916"/>
          <w:tab w:val="left" w:pos="993"/>
        </w:tabs>
        <w:ind w:firstLine="0"/>
        <w:rPr>
          <w:color w:val="262626"/>
        </w:rPr>
      </w:pPr>
      <w:r w:rsidRPr="00952346">
        <w:rPr>
          <w:rFonts w:ascii="Times New Roman" w:hAnsi="Times New Roman"/>
          <w:color w:val="262626"/>
          <w:sz w:val="28"/>
          <w:szCs w:val="28"/>
        </w:rPr>
        <w:t>Луганской Народной Республики                                                        Н. Хоршева</w:t>
      </w:r>
    </w:p>
    <w:sectPr w:rsidR="00EA3664" w:rsidRPr="00952346" w:rsidSect="00952346">
      <w:footerReference w:type="default" r:id="rId9"/>
      <w:pgSz w:w="11906" w:h="16838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796" w:rsidRDefault="00A16796" w:rsidP="00EF5444">
      <w:r>
        <w:separator/>
      </w:r>
    </w:p>
  </w:endnote>
  <w:endnote w:type="continuationSeparator" w:id="0">
    <w:p w:rsidR="00A16796" w:rsidRDefault="00A16796" w:rsidP="00EF5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346" w:rsidRDefault="003B73E3" w:rsidP="00952346">
    <w:pPr>
      <w:pStyle w:val="a9"/>
      <w:jc w:val="right"/>
    </w:pPr>
    <w:r>
      <w:fldChar w:fldCharType="begin"/>
    </w:r>
    <w:r w:rsidR="00952346">
      <w:instrText>PAGE   \* MERGEFORMAT</w:instrText>
    </w:r>
    <w:r>
      <w:fldChar w:fldCharType="separate"/>
    </w:r>
    <w:r w:rsidR="00DA56AC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796" w:rsidRDefault="00A16796" w:rsidP="00EF5444">
      <w:r>
        <w:separator/>
      </w:r>
    </w:p>
  </w:footnote>
  <w:footnote w:type="continuationSeparator" w:id="0">
    <w:p w:rsidR="00A16796" w:rsidRDefault="00A16796" w:rsidP="00EF54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1DCED776"/>
    <w:lvl w:ilvl="0">
      <w:start w:val="1"/>
      <w:numFmt w:val="decimal"/>
      <w:lvlText w:val="%1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6FA5512"/>
    <w:multiLevelType w:val="hybridMultilevel"/>
    <w:tmpl w:val="C61A6B6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2B146636"/>
    <w:multiLevelType w:val="hybridMultilevel"/>
    <w:tmpl w:val="02527A54"/>
    <w:lvl w:ilvl="0" w:tplc="CC3E163A">
      <w:start w:val="2"/>
      <w:numFmt w:val="decimal"/>
      <w:lvlText w:val="%1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7E434C"/>
    <w:multiLevelType w:val="hybridMultilevel"/>
    <w:tmpl w:val="6B727924"/>
    <w:lvl w:ilvl="0" w:tplc="DE0E5892">
      <w:start w:val="1"/>
      <w:numFmt w:val="decimal"/>
      <w:lvlText w:val="%1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B1019D5"/>
    <w:multiLevelType w:val="hybridMultilevel"/>
    <w:tmpl w:val="E4D8D8C6"/>
    <w:lvl w:ilvl="0" w:tplc="5A2CC1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50906D4E"/>
    <w:multiLevelType w:val="multilevel"/>
    <w:tmpl w:val="0ED6792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5440653F"/>
    <w:multiLevelType w:val="hybridMultilevel"/>
    <w:tmpl w:val="CDB0891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55141629"/>
    <w:multiLevelType w:val="hybridMultilevel"/>
    <w:tmpl w:val="BB2AE5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57D53FD7"/>
    <w:multiLevelType w:val="hybridMultilevel"/>
    <w:tmpl w:val="174AEB78"/>
    <w:lvl w:ilvl="0" w:tplc="E6641800">
      <w:start w:val="1"/>
      <w:numFmt w:val="decimal"/>
      <w:lvlText w:val="%1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0EF0054"/>
    <w:multiLevelType w:val="hybridMultilevel"/>
    <w:tmpl w:val="A9CEC940"/>
    <w:lvl w:ilvl="0" w:tplc="8F543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67A03E2"/>
    <w:multiLevelType w:val="hybridMultilevel"/>
    <w:tmpl w:val="30186442"/>
    <w:lvl w:ilvl="0" w:tplc="60BC830E">
      <w:start w:val="1"/>
      <w:numFmt w:val="decimal"/>
      <w:lvlText w:val="%1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94362BA"/>
    <w:multiLevelType w:val="hybridMultilevel"/>
    <w:tmpl w:val="99B649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F5634F"/>
    <w:multiLevelType w:val="hybridMultilevel"/>
    <w:tmpl w:val="FD3A58B2"/>
    <w:lvl w:ilvl="0" w:tplc="A198EBF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0"/>
  </w:num>
  <w:num w:numId="5">
    <w:abstractNumId w:val="11"/>
  </w:num>
  <w:num w:numId="6">
    <w:abstractNumId w:val="7"/>
  </w:num>
  <w:num w:numId="7">
    <w:abstractNumId w:val="6"/>
  </w:num>
  <w:num w:numId="8">
    <w:abstractNumId w:val="12"/>
  </w:num>
  <w:num w:numId="9">
    <w:abstractNumId w:val="5"/>
  </w:num>
  <w:num w:numId="10">
    <w:abstractNumId w:val="2"/>
  </w:num>
  <w:num w:numId="11">
    <w:abstractNumId w:val="3"/>
  </w:num>
  <w:num w:numId="12">
    <w:abstractNumId w:val="1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5924"/>
    <w:rsid w:val="000012F0"/>
    <w:rsid w:val="00002152"/>
    <w:rsid w:val="0000470D"/>
    <w:rsid w:val="000059FA"/>
    <w:rsid w:val="00006E0F"/>
    <w:rsid w:val="000121F0"/>
    <w:rsid w:val="00014347"/>
    <w:rsid w:val="000227DE"/>
    <w:rsid w:val="0002358C"/>
    <w:rsid w:val="000300A9"/>
    <w:rsid w:val="000301C6"/>
    <w:rsid w:val="00031778"/>
    <w:rsid w:val="00033E8D"/>
    <w:rsid w:val="0003402E"/>
    <w:rsid w:val="0003578F"/>
    <w:rsid w:val="000415C4"/>
    <w:rsid w:val="00046DA2"/>
    <w:rsid w:val="0005126C"/>
    <w:rsid w:val="00053657"/>
    <w:rsid w:val="00062205"/>
    <w:rsid w:val="0006253E"/>
    <w:rsid w:val="00066362"/>
    <w:rsid w:val="0006703F"/>
    <w:rsid w:val="00067DDB"/>
    <w:rsid w:val="00075EED"/>
    <w:rsid w:val="0008270B"/>
    <w:rsid w:val="000862A2"/>
    <w:rsid w:val="00086A54"/>
    <w:rsid w:val="00087C0D"/>
    <w:rsid w:val="00087F06"/>
    <w:rsid w:val="00090CEF"/>
    <w:rsid w:val="00094C56"/>
    <w:rsid w:val="00096DB2"/>
    <w:rsid w:val="000A0148"/>
    <w:rsid w:val="000A097A"/>
    <w:rsid w:val="000A228A"/>
    <w:rsid w:val="000A35C4"/>
    <w:rsid w:val="000A76F1"/>
    <w:rsid w:val="000A7E2F"/>
    <w:rsid w:val="000B0AF1"/>
    <w:rsid w:val="000B0F13"/>
    <w:rsid w:val="000B305E"/>
    <w:rsid w:val="000B5E6D"/>
    <w:rsid w:val="000B7023"/>
    <w:rsid w:val="000B7BC1"/>
    <w:rsid w:val="000C2387"/>
    <w:rsid w:val="000C265F"/>
    <w:rsid w:val="000C5473"/>
    <w:rsid w:val="000C6E7C"/>
    <w:rsid w:val="000C7BDC"/>
    <w:rsid w:val="000D05B9"/>
    <w:rsid w:val="000D1BF6"/>
    <w:rsid w:val="000D317C"/>
    <w:rsid w:val="000D4BA8"/>
    <w:rsid w:val="000D72A6"/>
    <w:rsid w:val="000D76F1"/>
    <w:rsid w:val="000E1EB9"/>
    <w:rsid w:val="000E430D"/>
    <w:rsid w:val="000E58CB"/>
    <w:rsid w:val="000F020A"/>
    <w:rsid w:val="000F4D4F"/>
    <w:rsid w:val="000F5401"/>
    <w:rsid w:val="000F6D2F"/>
    <w:rsid w:val="00101C70"/>
    <w:rsid w:val="00104631"/>
    <w:rsid w:val="00105119"/>
    <w:rsid w:val="00112681"/>
    <w:rsid w:val="00112A91"/>
    <w:rsid w:val="00125451"/>
    <w:rsid w:val="00136D19"/>
    <w:rsid w:val="00141FE2"/>
    <w:rsid w:val="00143626"/>
    <w:rsid w:val="00145FF4"/>
    <w:rsid w:val="00147B3D"/>
    <w:rsid w:val="001516FC"/>
    <w:rsid w:val="00154C47"/>
    <w:rsid w:val="00155509"/>
    <w:rsid w:val="001565CC"/>
    <w:rsid w:val="00160C61"/>
    <w:rsid w:val="0016286E"/>
    <w:rsid w:val="001660BC"/>
    <w:rsid w:val="001713F2"/>
    <w:rsid w:val="0017300B"/>
    <w:rsid w:val="001736BA"/>
    <w:rsid w:val="00174436"/>
    <w:rsid w:val="00181A43"/>
    <w:rsid w:val="001823A3"/>
    <w:rsid w:val="001833E7"/>
    <w:rsid w:val="0019539F"/>
    <w:rsid w:val="00197064"/>
    <w:rsid w:val="001A0DA5"/>
    <w:rsid w:val="001A0DD4"/>
    <w:rsid w:val="001A309B"/>
    <w:rsid w:val="001A3C2A"/>
    <w:rsid w:val="001A4425"/>
    <w:rsid w:val="001A64BC"/>
    <w:rsid w:val="001A69CE"/>
    <w:rsid w:val="001A69D6"/>
    <w:rsid w:val="001B1FA8"/>
    <w:rsid w:val="001B20D1"/>
    <w:rsid w:val="001B512D"/>
    <w:rsid w:val="001B5F7B"/>
    <w:rsid w:val="001B78D9"/>
    <w:rsid w:val="001C0771"/>
    <w:rsid w:val="001C0E12"/>
    <w:rsid w:val="001C3102"/>
    <w:rsid w:val="001C4325"/>
    <w:rsid w:val="001D7CF3"/>
    <w:rsid w:val="001E1574"/>
    <w:rsid w:val="001E6DF7"/>
    <w:rsid w:val="001E7D10"/>
    <w:rsid w:val="001F05B4"/>
    <w:rsid w:val="001F0625"/>
    <w:rsid w:val="001F2935"/>
    <w:rsid w:val="001F2A43"/>
    <w:rsid w:val="001F77A7"/>
    <w:rsid w:val="0020176F"/>
    <w:rsid w:val="0020296A"/>
    <w:rsid w:val="00216FF9"/>
    <w:rsid w:val="002251F0"/>
    <w:rsid w:val="002331E2"/>
    <w:rsid w:val="002337DD"/>
    <w:rsid w:val="00233A60"/>
    <w:rsid w:val="00236A1D"/>
    <w:rsid w:val="00240494"/>
    <w:rsid w:val="00240B3F"/>
    <w:rsid w:val="00240F4B"/>
    <w:rsid w:val="00247E56"/>
    <w:rsid w:val="00251F14"/>
    <w:rsid w:val="00251F4A"/>
    <w:rsid w:val="00261EA9"/>
    <w:rsid w:val="00262143"/>
    <w:rsid w:val="00272459"/>
    <w:rsid w:val="002738D2"/>
    <w:rsid w:val="00273AA2"/>
    <w:rsid w:val="00275C33"/>
    <w:rsid w:val="002768EA"/>
    <w:rsid w:val="002861A5"/>
    <w:rsid w:val="0028711A"/>
    <w:rsid w:val="00287479"/>
    <w:rsid w:val="00292B14"/>
    <w:rsid w:val="002945E3"/>
    <w:rsid w:val="00296BD0"/>
    <w:rsid w:val="002A1C34"/>
    <w:rsid w:val="002A1F6B"/>
    <w:rsid w:val="002A3E96"/>
    <w:rsid w:val="002A4194"/>
    <w:rsid w:val="002A4A6C"/>
    <w:rsid w:val="002A4FAB"/>
    <w:rsid w:val="002B0C59"/>
    <w:rsid w:val="002B19D0"/>
    <w:rsid w:val="002B2893"/>
    <w:rsid w:val="002B3467"/>
    <w:rsid w:val="002B348A"/>
    <w:rsid w:val="002B43EF"/>
    <w:rsid w:val="002B7C69"/>
    <w:rsid w:val="002C0041"/>
    <w:rsid w:val="002C035B"/>
    <w:rsid w:val="002C3A67"/>
    <w:rsid w:val="002C6D10"/>
    <w:rsid w:val="002D266A"/>
    <w:rsid w:val="002D29F4"/>
    <w:rsid w:val="002D358B"/>
    <w:rsid w:val="002E150D"/>
    <w:rsid w:val="002E3883"/>
    <w:rsid w:val="002E4651"/>
    <w:rsid w:val="002E6071"/>
    <w:rsid w:val="002F1253"/>
    <w:rsid w:val="002F1CB9"/>
    <w:rsid w:val="002F1DCF"/>
    <w:rsid w:val="002F3338"/>
    <w:rsid w:val="003028BF"/>
    <w:rsid w:val="003056FE"/>
    <w:rsid w:val="00305FFD"/>
    <w:rsid w:val="003067EB"/>
    <w:rsid w:val="00310C06"/>
    <w:rsid w:val="00320E2D"/>
    <w:rsid w:val="00320E4D"/>
    <w:rsid w:val="00323B79"/>
    <w:rsid w:val="0032590B"/>
    <w:rsid w:val="003265BE"/>
    <w:rsid w:val="00326EBC"/>
    <w:rsid w:val="00333702"/>
    <w:rsid w:val="00333B14"/>
    <w:rsid w:val="00335A7D"/>
    <w:rsid w:val="003426EA"/>
    <w:rsid w:val="00342991"/>
    <w:rsid w:val="003436D4"/>
    <w:rsid w:val="00345094"/>
    <w:rsid w:val="003469FD"/>
    <w:rsid w:val="003544BE"/>
    <w:rsid w:val="00354C14"/>
    <w:rsid w:val="00355F26"/>
    <w:rsid w:val="00356623"/>
    <w:rsid w:val="00357FE4"/>
    <w:rsid w:val="003609E7"/>
    <w:rsid w:val="003616BA"/>
    <w:rsid w:val="00363D26"/>
    <w:rsid w:val="003646F2"/>
    <w:rsid w:val="00366AC7"/>
    <w:rsid w:val="0036736A"/>
    <w:rsid w:val="00367EA9"/>
    <w:rsid w:val="0037160B"/>
    <w:rsid w:val="003730F1"/>
    <w:rsid w:val="00374C52"/>
    <w:rsid w:val="00377D87"/>
    <w:rsid w:val="00381468"/>
    <w:rsid w:val="003905EF"/>
    <w:rsid w:val="00390A3B"/>
    <w:rsid w:val="00391D4D"/>
    <w:rsid w:val="00394550"/>
    <w:rsid w:val="003A26F7"/>
    <w:rsid w:val="003A5FD0"/>
    <w:rsid w:val="003A7CAD"/>
    <w:rsid w:val="003B08BE"/>
    <w:rsid w:val="003B21A5"/>
    <w:rsid w:val="003B73E3"/>
    <w:rsid w:val="003B79D5"/>
    <w:rsid w:val="003C4211"/>
    <w:rsid w:val="003D3896"/>
    <w:rsid w:val="003D4A8B"/>
    <w:rsid w:val="003E3A96"/>
    <w:rsid w:val="003E5733"/>
    <w:rsid w:val="003F3CD9"/>
    <w:rsid w:val="003F78FA"/>
    <w:rsid w:val="00404021"/>
    <w:rsid w:val="004044C4"/>
    <w:rsid w:val="0041166A"/>
    <w:rsid w:val="004126A9"/>
    <w:rsid w:val="00415E9E"/>
    <w:rsid w:val="00417FBC"/>
    <w:rsid w:val="004213A4"/>
    <w:rsid w:val="00423058"/>
    <w:rsid w:val="00423CE5"/>
    <w:rsid w:val="004247F6"/>
    <w:rsid w:val="00424BFE"/>
    <w:rsid w:val="0042613C"/>
    <w:rsid w:val="00432710"/>
    <w:rsid w:val="00435490"/>
    <w:rsid w:val="0044167A"/>
    <w:rsid w:val="00441DE3"/>
    <w:rsid w:val="004420FB"/>
    <w:rsid w:val="00454711"/>
    <w:rsid w:val="004552C7"/>
    <w:rsid w:val="0045634B"/>
    <w:rsid w:val="004655A6"/>
    <w:rsid w:val="0046703A"/>
    <w:rsid w:val="00472AF3"/>
    <w:rsid w:val="00472C57"/>
    <w:rsid w:val="00474B01"/>
    <w:rsid w:val="004861DA"/>
    <w:rsid w:val="004902CB"/>
    <w:rsid w:val="00491ACF"/>
    <w:rsid w:val="00493005"/>
    <w:rsid w:val="0049498B"/>
    <w:rsid w:val="004A1BF1"/>
    <w:rsid w:val="004A5C49"/>
    <w:rsid w:val="004B1541"/>
    <w:rsid w:val="004B1A84"/>
    <w:rsid w:val="004B33AD"/>
    <w:rsid w:val="004B3A50"/>
    <w:rsid w:val="004B5D8D"/>
    <w:rsid w:val="004B759A"/>
    <w:rsid w:val="004C5508"/>
    <w:rsid w:val="004C5EDC"/>
    <w:rsid w:val="004D19D0"/>
    <w:rsid w:val="004D2000"/>
    <w:rsid w:val="004D2026"/>
    <w:rsid w:val="004D447C"/>
    <w:rsid w:val="004D65B6"/>
    <w:rsid w:val="004D7F7F"/>
    <w:rsid w:val="004E3684"/>
    <w:rsid w:val="004E46E6"/>
    <w:rsid w:val="004E5924"/>
    <w:rsid w:val="004E5A94"/>
    <w:rsid w:val="004F0AE4"/>
    <w:rsid w:val="004F3582"/>
    <w:rsid w:val="004F397F"/>
    <w:rsid w:val="00504B2B"/>
    <w:rsid w:val="0050591F"/>
    <w:rsid w:val="00506418"/>
    <w:rsid w:val="005073C7"/>
    <w:rsid w:val="00507B77"/>
    <w:rsid w:val="00510A40"/>
    <w:rsid w:val="00512711"/>
    <w:rsid w:val="00513E44"/>
    <w:rsid w:val="005172F0"/>
    <w:rsid w:val="00527476"/>
    <w:rsid w:val="00532E4F"/>
    <w:rsid w:val="0053445D"/>
    <w:rsid w:val="005355E6"/>
    <w:rsid w:val="00536EA3"/>
    <w:rsid w:val="0053708A"/>
    <w:rsid w:val="0054067C"/>
    <w:rsid w:val="00542DC3"/>
    <w:rsid w:val="00544F5F"/>
    <w:rsid w:val="00547216"/>
    <w:rsid w:val="00550D01"/>
    <w:rsid w:val="00553100"/>
    <w:rsid w:val="00556768"/>
    <w:rsid w:val="005662D9"/>
    <w:rsid w:val="00571D9F"/>
    <w:rsid w:val="005734D0"/>
    <w:rsid w:val="00573D92"/>
    <w:rsid w:val="00574804"/>
    <w:rsid w:val="00575E20"/>
    <w:rsid w:val="00576804"/>
    <w:rsid w:val="00583EB6"/>
    <w:rsid w:val="0058401E"/>
    <w:rsid w:val="005871DC"/>
    <w:rsid w:val="00590103"/>
    <w:rsid w:val="005942A8"/>
    <w:rsid w:val="00594726"/>
    <w:rsid w:val="00596F9D"/>
    <w:rsid w:val="005A094C"/>
    <w:rsid w:val="005B0285"/>
    <w:rsid w:val="005B3016"/>
    <w:rsid w:val="005B4EBE"/>
    <w:rsid w:val="005B637B"/>
    <w:rsid w:val="005B6A27"/>
    <w:rsid w:val="005C3053"/>
    <w:rsid w:val="005D0CA0"/>
    <w:rsid w:val="005D2D0E"/>
    <w:rsid w:val="005D7C10"/>
    <w:rsid w:val="005E1750"/>
    <w:rsid w:val="005E37A6"/>
    <w:rsid w:val="005E43F0"/>
    <w:rsid w:val="005E7274"/>
    <w:rsid w:val="005E79DD"/>
    <w:rsid w:val="005F4A6D"/>
    <w:rsid w:val="005F4EF6"/>
    <w:rsid w:val="005F7016"/>
    <w:rsid w:val="00603CCF"/>
    <w:rsid w:val="00604276"/>
    <w:rsid w:val="00604361"/>
    <w:rsid w:val="00605010"/>
    <w:rsid w:val="006106E3"/>
    <w:rsid w:val="00611AB3"/>
    <w:rsid w:val="00612C8F"/>
    <w:rsid w:val="00612F12"/>
    <w:rsid w:val="00616D4C"/>
    <w:rsid w:val="006177C2"/>
    <w:rsid w:val="00623917"/>
    <w:rsid w:val="0063349B"/>
    <w:rsid w:val="00633BF8"/>
    <w:rsid w:val="00635907"/>
    <w:rsid w:val="00636756"/>
    <w:rsid w:val="006413C5"/>
    <w:rsid w:val="00645FF7"/>
    <w:rsid w:val="006521AA"/>
    <w:rsid w:val="006548C4"/>
    <w:rsid w:val="00657771"/>
    <w:rsid w:val="00661110"/>
    <w:rsid w:val="00661E2E"/>
    <w:rsid w:val="00662D67"/>
    <w:rsid w:val="0066500D"/>
    <w:rsid w:val="006655FE"/>
    <w:rsid w:val="00672C3B"/>
    <w:rsid w:val="00673A0A"/>
    <w:rsid w:val="00686133"/>
    <w:rsid w:val="00686769"/>
    <w:rsid w:val="006922BE"/>
    <w:rsid w:val="00694051"/>
    <w:rsid w:val="00696159"/>
    <w:rsid w:val="006A18FF"/>
    <w:rsid w:val="006A22A6"/>
    <w:rsid w:val="006A2585"/>
    <w:rsid w:val="006A302D"/>
    <w:rsid w:val="006A7113"/>
    <w:rsid w:val="006A72DA"/>
    <w:rsid w:val="006B193E"/>
    <w:rsid w:val="006B4F06"/>
    <w:rsid w:val="006C0E8F"/>
    <w:rsid w:val="006C5101"/>
    <w:rsid w:val="006C5457"/>
    <w:rsid w:val="006C5F08"/>
    <w:rsid w:val="006D064C"/>
    <w:rsid w:val="006D0F88"/>
    <w:rsid w:val="006D6992"/>
    <w:rsid w:val="006E0153"/>
    <w:rsid w:val="006E54FE"/>
    <w:rsid w:val="006E7F08"/>
    <w:rsid w:val="006F2518"/>
    <w:rsid w:val="006F3F4C"/>
    <w:rsid w:val="006F419A"/>
    <w:rsid w:val="006F63C7"/>
    <w:rsid w:val="007006D1"/>
    <w:rsid w:val="0070132B"/>
    <w:rsid w:val="0070354E"/>
    <w:rsid w:val="00713055"/>
    <w:rsid w:val="007145B1"/>
    <w:rsid w:val="00714B13"/>
    <w:rsid w:val="0071562B"/>
    <w:rsid w:val="00723CE2"/>
    <w:rsid w:val="0073331A"/>
    <w:rsid w:val="00735D83"/>
    <w:rsid w:val="00736E60"/>
    <w:rsid w:val="007374C1"/>
    <w:rsid w:val="00743231"/>
    <w:rsid w:val="007460A3"/>
    <w:rsid w:val="00746FA5"/>
    <w:rsid w:val="00753B28"/>
    <w:rsid w:val="00756628"/>
    <w:rsid w:val="00756634"/>
    <w:rsid w:val="007616C0"/>
    <w:rsid w:val="007622F2"/>
    <w:rsid w:val="00765190"/>
    <w:rsid w:val="007658F5"/>
    <w:rsid w:val="0078012C"/>
    <w:rsid w:val="00782435"/>
    <w:rsid w:val="00787B31"/>
    <w:rsid w:val="007906D5"/>
    <w:rsid w:val="0079136F"/>
    <w:rsid w:val="00792044"/>
    <w:rsid w:val="007A1929"/>
    <w:rsid w:val="007A1F88"/>
    <w:rsid w:val="007A25CF"/>
    <w:rsid w:val="007A4209"/>
    <w:rsid w:val="007A5E7B"/>
    <w:rsid w:val="007B186D"/>
    <w:rsid w:val="007B2667"/>
    <w:rsid w:val="007B5517"/>
    <w:rsid w:val="007B656D"/>
    <w:rsid w:val="007C0D19"/>
    <w:rsid w:val="007C7B62"/>
    <w:rsid w:val="007D5B12"/>
    <w:rsid w:val="007D6DFB"/>
    <w:rsid w:val="007D6ECF"/>
    <w:rsid w:val="007E007A"/>
    <w:rsid w:val="007E2C7D"/>
    <w:rsid w:val="007E33B8"/>
    <w:rsid w:val="007E38A3"/>
    <w:rsid w:val="007E6242"/>
    <w:rsid w:val="007E6285"/>
    <w:rsid w:val="007F02CF"/>
    <w:rsid w:val="007F0C19"/>
    <w:rsid w:val="007F36EC"/>
    <w:rsid w:val="007F684A"/>
    <w:rsid w:val="007F70A1"/>
    <w:rsid w:val="007F7E70"/>
    <w:rsid w:val="007F7E76"/>
    <w:rsid w:val="00800205"/>
    <w:rsid w:val="00800F89"/>
    <w:rsid w:val="00806FB5"/>
    <w:rsid w:val="008071D3"/>
    <w:rsid w:val="00810233"/>
    <w:rsid w:val="008117D3"/>
    <w:rsid w:val="0081437F"/>
    <w:rsid w:val="00814FDA"/>
    <w:rsid w:val="00815FFB"/>
    <w:rsid w:val="008160D8"/>
    <w:rsid w:val="00816873"/>
    <w:rsid w:val="0082001A"/>
    <w:rsid w:val="008236AD"/>
    <w:rsid w:val="00823E66"/>
    <w:rsid w:val="00825008"/>
    <w:rsid w:val="008270B5"/>
    <w:rsid w:val="008279F4"/>
    <w:rsid w:val="00830725"/>
    <w:rsid w:val="00835A5E"/>
    <w:rsid w:val="00840581"/>
    <w:rsid w:val="00840D1E"/>
    <w:rsid w:val="00842371"/>
    <w:rsid w:val="00844480"/>
    <w:rsid w:val="008452FF"/>
    <w:rsid w:val="00846FA4"/>
    <w:rsid w:val="00847DB5"/>
    <w:rsid w:val="008528D5"/>
    <w:rsid w:val="0085466A"/>
    <w:rsid w:val="00854731"/>
    <w:rsid w:val="0085611D"/>
    <w:rsid w:val="00857CD4"/>
    <w:rsid w:val="00862D25"/>
    <w:rsid w:val="00877040"/>
    <w:rsid w:val="008812F7"/>
    <w:rsid w:val="00881537"/>
    <w:rsid w:val="00886529"/>
    <w:rsid w:val="008877CA"/>
    <w:rsid w:val="00891BD4"/>
    <w:rsid w:val="008973E7"/>
    <w:rsid w:val="008A07B4"/>
    <w:rsid w:val="008A20B0"/>
    <w:rsid w:val="008A5BD8"/>
    <w:rsid w:val="008A7662"/>
    <w:rsid w:val="008B3502"/>
    <w:rsid w:val="008B4F8F"/>
    <w:rsid w:val="008B7C78"/>
    <w:rsid w:val="008C1947"/>
    <w:rsid w:val="008C74CC"/>
    <w:rsid w:val="008C772D"/>
    <w:rsid w:val="008D2601"/>
    <w:rsid w:val="008D5133"/>
    <w:rsid w:val="008E3532"/>
    <w:rsid w:val="008E6042"/>
    <w:rsid w:val="008E6322"/>
    <w:rsid w:val="008E6A7A"/>
    <w:rsid w:val="008F41FB"/>
    <w:rsid w:val="008F4E8D"/>
    <w:rsid w:val="008F60F2"/>
    <w:rsid w:val="008F7C3F"/>
    <w:rsid w:val="009003B4"/>
    <w:rsid w:val="00900EA7"/>
    <w:rsid w:val="00901BA4"/>
    <w:rsid w:val="0090314D"/>
    <w:rsid w:val="00905BD6"/>
    <w:rsid w:val="00910306"/>
    <w:rsid w:val="00910E87"/>
    <w:rsid w:val="00911434"/>
    <w:rsid w:val="009129BE"/>
    <w:rsid w:val="009163DB"/>
    <w:rsid w:val="009163F3"/>
    <w:rsid w:val="00920D62"/>
    <w:rsid w:val="00921A69"/>
    <w:rsid w:val="00922FE3"/>
    <w:rsid w:val="00923E21"/>
    <w:rsid w:val="009273DD"/>
    <w:rsid w:val="009276F1"/>
    <w:rsid w:val="00932854"/>
    <w:rsid w:val="00933E20"/>
    <w:rsid w:val="009344FC"/>
    <w:rsid w:val="009379E4"/>
    <w:rsid w:val="00940CF9"/>
    <w:rsid w:val="00941BCA"/>
    <w:rsid w:val="0094415F"/>
    <w:rsid w:val="0095118D"/>
    <w:rsid w:val="00952346"/>
    <w:rsid w:val="0095266F"/>
    <w:rsid w:val="0095695B"/>
    <w:rsid w:val="00957FC2"/>
    <w:rsid w:val="00960E06"/>
    <w:rsid w:val="009626DB"/>
    <w:rsid w:val="00962759"/>
    <w:rsid w:val="00963656"/>
    <w:rsid w:val="0096508B"/>
    <w:rsid w:val="00965103"/>
    <w:rsid w:val="00966DAF"/>
    <w:rsid w:val="00971B6D"/>
    <w:rsid w:val="00972F86"/>
    <w:rsid w:val="00974C76"/>
    <w:rsid w:val="009758A8"/>
    <w:rsid w:val="009815DE"/>
    <w:rsid w:val="0098677C"/>
    <w:rsid w:val="00991584"/>
    <w:rsid w:val="00993DFE"/>
    <w:rsid w:val="0099556F"/>
    <w:rsid w:val="009A1CC9"/>
    <w:rsid w:val="009A28FA"/>
    <w:rsid w:val="009A426F"/>
    <w:rsid w:val="009A70F8"/>
    <w:rsid w:val="009B300E"/>
    <w:rsid w:val="009B3FE7"/>
    <w:rsid w:val="009B4FD1"/>
    <w:rsid w:val="009B6008"/>
    <w:rsid w:val="009C1AF1"/>
    <w:rsid w:val="009C330D"/>
    <w:rsid w:val="009D03FE"/>
    <w:rsid w:val="009D1F3B"/>
    <w:rsid w:val="009D3DC4"/>
    <w:rsid w:val="009D69B0"/>
    <w:rsid w:val="009E0F31"/>
    <w:rsid w:val="009E1457"/>
    <w:rsid w:val="009E2329"/>
    <w:rsid w:val="009E3332"/>
    <w:rsid w:val="009E4705"/>
    <w:rsid w:val="009F2494"/>
    <w:rsid w:val="00A03164"/>
    <w:rsid w:val="00A03CDB"/>
    <w:rsid w:val="00A046F6"/>
    <w:rsid w:val="00A1047B"/>
    <w:rsid w:val="00A1265B"/>
    <w:rsid w:val="00A12BC5"/>
    <w:rsid w:val="00A16796"/>
    <w:rsid w:val="00A17320"/>
    <w:rsid w:val="00A221E1"/>
    <w:rsid w:val="00A249EC"/>
    <w:rsid w:val="00A30C42"/>
    <w:rsid w:val="00A31166"/>
    <w:rsid w:val="00A324C4"/>
    <w:rsid w:val="00A32A17"/>
    <w:rsid w:val="00A33785"/>
    <w:rsid w:val="00A35C2C"/>
    <w:rsid w:val="00A36612"/>
    <w:rsid w:val="00A37B19"/>
    <w:rsid w:val="00A401AA"/>
    <w:rsid w:val="00A45C0B"/>
    <w:rsid w:val="00A46B87"/>
    <w:rsid w:val="00A508D7"/>
    <w:rsid w:val="00A511CF"/>
    <w:rsid w:val="00A540CF"/>
    <w:rsid w:val="00A60967"/>
    <w:rsid w:val="00A61B4F"/>
    <w:rsid w:val="00A71A86"/>
    <w:rsid w:val="00A75A86"/>
    <w:rsid w:val="00A815E9"/>
    <w:rsid w:val="00A82054"/>
    <w:rsid w:val="00A84FBB"/>
    <w:rsid w:val="00A93D7C"/>
    <w:rsid w:val="00A95C40"/>
    <w:rsid w:val="00AA5732"/>
    <w:rsid w:val="00AA7A66"/>
    <w:rsid w:val="00AB012F"/>
    <w:rsid w:val="00AB272D"/>
    <w:rsid w:val="00AB28C5"/>
    <w:rsid w:val="00AB6A14"/>
    <w:rsid w:val="00AB7732"/>
    <w:rsid w:val="00AB7CA6"/>
    <w:rsid w:val="00AC040B"/>
    <w:rsid w:val="00AC114A"/>
    <w:rsid w:val="00AC514A"/>
    <w:rsid w:val="00AC7607"/>
    <w:rsid w:val="00AD09D2"/>
    <w:rsid w:val="00AD14AE"/>
    <w:rsid w:val="00AD1E18"/>
    <w:rsid w:val="00AD687F"/>
    <w:rsid w:val="00AE05B2"/>
    <w:rsid w:val="00AE25FC"/>
    <w:rsid w:val="00AE2A79"/>
    <w:rsid w:val="00AE4E51"/>
    <w:rsid w:val="00AE51F4"/>
    <w:rsid w:val="00AF09CE"/>
    <w:rsid w:val="00AF4053"/>
    <w:rsid w:val="00AF5734"/>
    <w:rsid w:val="00AF764D"/>
    <w:rsid w:val="00B024BA"/>
    <w:rsid w:val="00B12FAB"/>
    <w:rsid w:val="00B13FEF"/>
    <w:rsid w:val="00B22974"/>
    <w:rsid w:val="00B31CDA"/>
    <w:rsid w:val="00B3599D"/>
    <w:rsid w:val="00B36507"/>
    <w:rsid w:val="00B369C5"/>
    <w:rsid w:val="00B40252"/>
    <w:rsid w:val="00B41712"/>
    <w:rsid w:val="00B46577"/>
    <w:rsid w:val="00B52C35"/>
    <w:rsid w:val="00B53C93"/>
    <w:rsid w:val="00B5496F"/>
    <w:rsid w:val="00B55752"/>
    <w:rsid w:val="00B609D5"/>
    <w:rsid w:val="00B61023"/>
    <w:rsid w:val="00B61A1F"/>
    <w:rsid w:val="00B66E2A"/>
    <w:rsid w:val="00B67582"/>
    <w:rsid w:val="00B75B41"/>
    <w:rsid w:val="00B75B9C"/>
    <w:rsid w:val="00B81B5B"/>
    <w:rsid w:val="00B82D72"/>
    <w:rsid w:val="00B840B6"/>
    <w:rsid w:val="00B84FE2"/>
    <w:rsid w:val="00B879BD"/>
    <w:rsid w:val="00B9161B"/>
    <w:rsid w:val="00B91CBD"/>
    <w:rsid w:val="00B93D8D"/>
    <w:rsid w:val="00BA3237"/>
    <w:rsid w:val="00BB79D7"/>
    <w:rsid w:val="00BC0E2C"/>
    <w:rsid w:val="00BC2310"/>
    <w:rsid w:val="00BC478D"/>
    <w:rsid w:val="00BC5721"/>
    <w:rsid w:val="00BD2E8D"/>
    <w:rsid w:val="00BD33F6"/>
    <w:rsid w:val="00BD3719"/>
    <w:rsid w:val="00BD3C44"/>
    <w:rsid w:val="00BD4647"/>
    <w:rsid w:val="00BD671F"/>
    <w:rsid w:val="00BE09EF"/>
    <w:rsid w:val="00BE0F17"/>
    <w:rsid w:val="00BE2863"/>
    <w:rsid w:val="00BE3B21"/>
    <w:rsid w:val="00BE4B69"/>
    <w:rsid w:val="00BE7F1F"/>
    <w:rsid w:val="00BF067D"/>
    <w:rsid w:val="00BF2242"/>
    <w:rsid w:val="00BF4731"/>
    <w:rsid w:val="00BF527F"/>
    <w:rsid w:val="00C0466A"/>
    <w:rsid w:val="00C068B1"/>
    <w:rsid w:val="00C06AB4"/>
    <w:rsid w:val="00C11D77"/>
    <w:rsid w:val="00C13816"/>
    <w:rsid w:val="00C142B0"/>
    <w:rsid w:val="00C212F6"/>
    <w:rsid w:val="00C226EF"/>
    <w:rsid w:val="00C23869"/>
    <w:rsid w:val="00C242A3"/>
    <w:rsid w:val="00C26AD4"/>
    <w:rsid w:val="00C27FF5"/>
    <w:rsid w:val="00C31267"/>
    <w:rsid w:val="00C33335"/>
    <w:rsid w:val="00C33D1A"/>
    <w:rsid w:val="00C37BB6"/>
    <w:rsid w:val="00C4181D"/>
    <w:rsid w:val="00C45AE4"/>
    <w:rsid w:val="00C463CD"/>
    <w:rsid w:val="00C474B3"/>
    <w:rsid w:val="00C5127A"/>
    <w:rsid w:val="00C52652"/>
    <w:rsid w:val="00C529E2"/>
    <w:rsid w:val="00C55D89"/>
    <w:rsid w:val="00C654F2"/>
    <w:rsid w:val="00C66B82"/>
    <w:rsid w:val="00C7396F"/>
    <w:rsid w:val="00C74081"/>
    <w:rsid w:val="00C770C0"/>
    <w:rsid w:val="00C77D33"/>
    <w:rsid w:val="00C92890"/>
    <w:rsid w:val="00C96787"/>
    <w:rsid w:val="00C97331"/>
    <w:rsid w:val="00CA0104"/>
    <w:rsid w:val="00CA60DA"/>
    <w:rsid w:val="00CB0935"/>
    <w:rsid w:val="00CB0CC2"/>
    <w:rsid w:val="00CB3C6B"/>
    <w:rsid w:val="00CB6EB3"/>
    <w:rsid w:val="00CB7450"/>
    <w:rsid w:val="00CC1B57"/>
    <w:rsid w:val="00CC2CE1"/>
    <w:rsid w:val="00CC3B2C"/>
    <w:rsid w:val="00CC3D8C"/>
    <w:rsid w:val="00CD148C"/>
    <w:rsid w:val="00CD1A55"/>
    <w:rsid w:val="00CD3841"/>
    <w:rsid w:val="00CD3E65"/>
    <w:rsid w:val="00CD7174"/>
    <w:rsid w:val="00CE003E"/>
    <w:rsid w:val="00CE0DBE"/>
    <w:rsid w:val="00CF0496"/>
    <w:rsid w:val="00CF160A"/>
    <w:rsid w:val="00CF61F7"/>
    <w:rsid w:val="00CF7959"/>
    <w:rsid w:val="00D00ECA"/>
    <w:rsid w:val="00D012FC"/>
    <w:rsid w:val="00D01FD3"/>
    <w:rsid w:val="00D02D64"/>
    <w:rsid w:val="00D121E4"/>
    <w:rsid w:val="00D2044A"/>
    <w:rsid w:val="00D2481C"/>
    <w:rsid w:val="00D26E81"/>
    <w:rsid w:val="00D309D6"/>
    <w:rsid w:val="00D3257C"/>
    <w:rsid w:val="00D53F8F"/>
    <w:rsid w:val="00D55D75"/>
    <w:rsid w:val="00D5785F"/>
    <w:rsid w:val="00D63172"/>
    <w:rsid w:val="00D6346E"/>
    <w:rsid w:val="00D63FB0"/>
    <w:rsid w:val="00D71E9B"/>
    <w:rsid w:val="00D7457C"/>
    <w:rsid w:val="00D75A7B"/>
    <w:rsid w:val="00D76F51"/>
    <w:rsid w:val="00D77496"/>
    <w:rsid w:val="00D77BFB"/>
    <w:rsid w:val="00D8012B"/>
    <w:rsid w:val="00D83693"/>
    <w:rsid w:val="00D84484"/>
    <w:rsid w:val="00D8574F"/>
    <w:rsid w:val="00D8682C"/>
    <w:rsid w:val="00D90536"/>
    <w:rsid w:val="00D91DF3"/>
    <w:rsid w:val="00D92489"/>
    <w:rsid w:val="00D928D7"/>
    <w:rsid w:val="00D92F67"/>
    <w:rsid w:val="00D93616"/>
    <w:rsid w:val="00D94BE7"/>
    <w:rsid w:val="00DA34D1"/>
    <w:rsid w:val="00DA53B6"/>
    <w:rsid w:val="00DA5579"/>
    <w:rsid w:val="00DA56AC"/>
    <w:rsid w:val="00DA71C3"/>
    <w:rsid w:val="00DB0107"/>
    <w:rsid w:val="00DB16F8"/>
    <w:rsid w:val="00DB1CCB"/>
    <w:rsid w:val="00DB2619"/>
    <w:rsid w:val="00DB2967"/>
    <w:rsid w:val="00DB2F27"/>
    <w:rsid w:val="00DB371E"/>
    <w:rsid w:val="00DB5690"/>
    <w:rsid w:val="00DC120C"/>
    <w:rsid w:val="00DC13B2"/>
    <w:rsid w:val="00DC4D3F"/>
    <w:rsid w:val="00DC7384"/>
    <w:rsid w:val="00DD419C"/>
    <w:rsid w:val="00DD5C30"/>
    <w:rsid w:val="00DD6739"/>
    <w:rsid w:val="00DD7409"/>
    <w:rsid w:val="00DE4644"/>
    <w:rsid w:val="00DE5CC3"/>
    <w:rsid w:val="00DE7535"/>
    <w:rsid w:val="00E00271"/>
    <w:rsid w:val="00E01B0C"/>
    <w:rsid w:val="00E02656"/>
    <w:rsid w:val="00E04B85"/>
    <w:rsid w:val="00E0533F"/>
    <w:rsid w:val="00E13076"/>
    <w:rsid w:val="00E1354E"/>
    <w:rsid w:val="00E15122"/>
    <w:rsid w:val="00E175A3"/>
    <w:rsid w:val="00E23B75"/>
    <w:rsid w:val="00E260F3"/>
    <w:rsid w:val="00E276D2"/>
    <w:rsid w:val="00E27E43"/>
    <w:rsid w:val="00E31049"/>
    <w:rsid w:val="00E3288E"/>
    <w:rsid w:val="00E32B38"/>
    <w:rsid w:val="00E4015F"/>
    <w:rsid w:val="00E40E04"/>
    <w:rsid w:val="00E5004B"/>
    <w:rsid w:val="00E611D4"/>
    <w:rsid w:val="00E6241C"/>
    <w:rsid w:val="00E65129"/>
    <w:rsid w:val="00E73041"/>
    <w:rsid w:val="00E75AD1"/>
    <w:rsid w:val="00E8041D"/>
    <w:rsid w:val="00E82120"/>
    <w:rsid w:val="00E85C83"/>
    <w:rsid w:val="00E9038D"/>
    <w:rsid w:val="00E90F00"/>
    <w:rsid w:val="00E9519D"/>
    <w:rsid w:val="00E9562F"/>
    <w:rsid w:val="00EA0494"/>
    <w:rsid w:val="00EA0B05"/>
    <w:rsid w:val="00EA3664"/>
    <w:rsid w:val="00EA4E97"/>
    <w:rsid w:val="00EA7D63"/>
    <w:rsid w:val="00EB598A"/>
    <w:rsid w:val="00EB7DBC"/>
    <w:rsid w:val="00EC1B0A"/>
    <w:rsid w:val="00EC6061"/>
    <w:rsid w:val="00EC6463"/>
    <w:rsid w:val="00EC7005"/>
    <w:rsid w:val="00ED3C13"/>
    <w:rsid w:val="00ED51F4"/>
    <w:rsid w:val="00ED6A20"/>
    <w:rsid w:val="00EE3F80"/>
    <w:rsid w:val="00EF1D26"/>
    <w:rsid w:val="00EF29D1"/>
    <w:rsid w:val="00EF3076"/>
    <w:rsid w:val="00EF42D5"/>
    <w:rsid w:val="00EF5444"/>
    <w:rsid w:val="00EF6080"/>
    <w:rsid w:val="00EF687F"/>
    <w:rsid w:val="00EF79A4"/>
    <w:rsid w:val="00F048A3"/>
    <w:rsid w:val="00F116A4"/>
    <w:rsid w:val="00F124FE"/>
    <w:rsid w:val="00F1262E"/>
    <w:rsid w:val="00F12A3F"/>
    <w:rsid w:val="00F13BD9"/>
    <w:rsid w:val="00F228E5"/>
    <w:rsid w:val="00F240BC"/>
    <w:rsid w:val="00F24A74"/>
    <w:rsid w:val="00F26794"/>
    <w:rsid w:val="00F26E8F"/>
    <w:rsid w:val="00F308F7"/>
    <w:rsid w:val="00F344A2"/>
    <w:rsid w:val="00F370AD"/>
    <w:rsid w:val="00F416FD"/>
    <w:rsid w:val="00F4200C"/>
    <w:rsid w:val="00F43171"/>
    <w:rsid w:val="00F44F50"/>
    <w:rsid w:val="00F55054"/>
    <w:rsid w:val="00F64AF1"/>
    <w:rsid w:val="00F65834"/>
    <w:rsid w:val="00F675E3"/>
    <w:rsid w:val="00F73B9A"/>
    <w:rsid w:val="00F75D16"/>
    <w:rsid w:val="00F773F9"/>
    <w:rsid w:val="00F82CD1"/>
    <w:rsid w:val="00F833C5"/>
    <w:rsid w:val="00F87E7B"/>
    <w:rsid w:val="00F9258F"/>
    <w:rsid w:val="00F92733"/>
    <w:rsid w:val="00F93E84"/>
    <w:rsid w:val="00F97379"/>
    <w:rsid w:val="00F973D0"/>
    <w:rsid w:val="00FA00BE"/>
    <w:rsid w:val="00FA272E"/>
    <w:rsid w:val="00FA4E59"/>
    <w:rsid w:val="00FB1D93"/>
    <w:rsid w:val="00FC05C0"/>
    <w:rsid w:val="00FC0A5A"/>
    <w:rsid w:val="00FC344B"/>
    <w:rsid w:val="00FC77CF"/>
    <w:rsid w:val="00FD14A6"/>
    <w:rsid w:val="00FD6CA4"/>
    <w:rsid w:val="00FD6CBC"/>
    <w:rsid w:val="00FE0F22"/>
    <w:rsid w:val="00FE2949"/>
    <w:rsid w:val="00FE2A94"/>
    <w:rsid w:val="00FE7419"/>
    <w:rsid w:val="00FF0707"/>
    <w:rsid w:val="00FF5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24"/>
    <w:pPr>
      <w:ind w:firstLine="709"/>
      <w:jc w:val="both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E5924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  <w:lang/>
    </w:rPr>
  </w:style>
  <w:style w:type="paragraph" w:styleId="3">
    <w:name w:val="heading 3"/>
    <w:aliases w:val="Заголовок таблиц и графиков,h3 sub heading,C Sub-Sub/Italic,13 Sub-Sub/Italic,h3,курсив,жирный,Заголовок 3 Знак2,Заголовок 3 Знак Знак1,Heading 3_eng Знак1 Знак1,Heading 3 Char1 Знак Знак1,Heading 3 Char Char Знак Знак1,Heading 3_eng Знак,h1"/>
    <w:basedOn w:val="a"/>
    <w:next w:val="a"/>
    <w:link w:val="31"/>
    <w:uiPriority w:val="99"/>
    <w:qFormat/>
    <w:rsid w:val="002B43EF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E5924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Заголовок таблиц и графиков Знак,h3 sub heading Знак,C Sub-Sub/Italic Знак,13 Sub-Sub/Italic Знак,h3 Знак,курсив Знак,жирный Знак,Заголовок 3 Знак2 Знак,Заголовок 3 Знак Знак1 Знак,Heading 3_eng Знак1 Знак1 Знак,Heading 3_eng Знак Знак"/>
    <w:link w:val="3"/>
    <w:uiPriority w:val="99"/>
    <w:locked/>
    <w:rsid w:val="002B43EF"/>
    <w:rPr>
      <w:rFonts w:ascii="Arial" w:hAnsi="Arial" w:cs="Arial"/>
      <w:b/>
      <w:bCs/>
      <w:sz w:val="26"/>
      <w:szCs w:val="26"/>
      <w:lang w:eastAsia="ru-RU"/>
    </w:rPr>
  </w:style>
  <w:style w:type="paragraph" w:customStyle="1" w:styleId="a3">
    <w:name w:val="......."/>
    <w:basedOn w:val="a"/>
    <w:next w:val="a"/>
    <w:uiPriority w:val="99"/>
    <w:rsid w:val="004E5924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ion-chunk">
    <w:name w:val="translation-chunk"/>
    <w:basedOn w:val="a0"/>
    <w:uiPriority w:val="99"/>
    <w:rsid w:val="004E5924"/>
  </w:style>
  <w:style w:type="paragraph" w:styleId="HTML">
    <w:name w:val="HTML Preformatted"/>
    <w:basedOn w:val="a"/>
    <w:link w:val="HTML0"/>
    <w:uiPriority w:val="99"/>
    <w:rsid w:val="004E59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4E5924"/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uiPriority w:val="99"/>
    <w:semiHidden/>
    <w:locked/>
    <w:rsid w:val="002B43EF"/>
    <w:rPr>
      <w:rFonts w:ascii="Cambria" w:hAnsi="Cambria" w:cs="Cambria"/>
      <w:b/>
      <w:bCs/>
      <w:color w:val="4F81BD"/>
    </w:rPr>
  </w:style>
  <w:style w:type="character" w:customStyle="1" w:styleId="21">
    <w:name w:val="Основной текст (2)_"/>
    <w:link w:val="22"/>
    <w:uiPriority w:val="99"/>
    <w:locked/>
    <w:rsid w:val="002B43EF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B43EF"/>
    <w:pPr>
      <w:widowControl w:val="0"/>
      <w:shd w:val="clear" w:color="auto" w:fill="FFFFFF"/>
      <w:spacing w:after="240" w:line="302" w:lineRule="exact"/>
      <w:jc w:val="right"/>
    </w:pPr>
    <w:rPr>
      <w:rFonts w:cs="Times New Roman"/>
      <w:sz w:val="26"/>
      <w:szCs w:val="26"/>
      <w:lang/>
    </w:rPr>
  </w:style>
  <w:style w:type="paragraph" w:customStyle="1" w:styleId="textosn">
    <w:name w:val="text_osn"/>
    <w:basedOn w:val="a"/>
    <w:uiPriority w:val="99"/>
    <w:rsid w:val="002B43E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2B43EF"/>
    <w:rPr>
      <w:rFonts w:ascii="Tahoma" w:hAnsi="Tahoma" w:cs="Times New Roman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2B43E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940CF9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5444"/>
    <w:pPr>
      <w:tabs>
        <w:tab w:val="center" w:pos="4677"/>
        <w:tab w:val="right" w:pos="9355"/>
      </w:tabs>
    </w:pPr>
    <w:rPr>
      <w:rFonts w:cs="Times New Roman"/>
      <w:sz w:val="20"/>
      <w:szCs w:val="20"/>
      <w:lang/>
    </w:rPr>
  </w:style>
  <w:style w:type="character" w:customStyle="1" w:styleId="a8">
    <w:name w:val="Верхний колонтитул Знак"/>
    <w:link w:val="a7"/>
    <w:uiPriority w:val="99"/>
    <w:rsid w:val="00EF5444"/>
    <w:rPr>
      <w:rFonts w:cs="Calibri"/>
      <w:lang w:eastAsia="en-US"/>
    </w:rPr>
  </w:style>
  <w:style w:type="paragraph" w:styleId="a9">
    <w:name w:val="footer"/>
    <w:basedOn w:val="a"/>
    <w:link w:val="aa"/>
    <w:uiPriority w:val="99"/>
    <w:unhideWhenUsed/>
    <w:rsid w:val="00EF5444"/>
    <w:pPr>
      <w:tabs>
        <w:tab w:val="center" w:pos="4677"/>
        <w:tab w:val="right" w:pos="9355"/>
      </w:tabs>
    </w:pPr>
    <w:rPr>
      <w:rFonts w:cs="Times New Roman"/>
      <w:sz w:val="20"/>
      <w:szCs w:val="20"/>
      <w:lang/>
    </w:rPr>
  </w:style>
  <w:style w:type="character" w:customStyle="1" w:styleId="aa">
    <w:name w:val="Нижний колонтитул Знак"/>
    <w:link w:val="a9"/>
    <w:uiPriority w:val="99"/>
    <w:rsid w:val="00EF5444"/>
    <w:rPr>
      <w:rFonts w:cs="Calibri"/>
      <w:lang w:eastAsia="en-US"/>
    </w:rPr>
  </w:style>
  <w:style w:type="character" w:styleId="ab">
    <w:name w:val="Emphasis"/>
    <w:qFormat/>
    <w:locked/>
    <w:rsid w:val="00154C4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10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2227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Атауш</dc:creator>
  <cp:keywords/>
  <dc:description/>
  <cp:lastModifiedBy>Дмитрий</cp:lastModifiedBy>
  <cp:revision>20</cp:revision>
  <cp:lastPrinted>2016-05-11T15:37:00Z</cp:lastPrinted>
  <dcterms:created xsi:type="dcterms:W3CDTF">2016-03-17T08:57:00Z</dcterms:created>
  <dcterms:modified xsi:type="dcterms:W3CDTF">2016-05-16T15:10:00Z</dcterms:modified>
</cp:coreProperties>
</file>